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695D19CD" w:rsidR="006B5482" w:rsidRPr="003541A9" w:rsidRDefault="006B5482" w:rsidP="006B5482">
      <w:pPr>
        <w:pStyle w:val="NoSpacing"/>
        <w:jc w:val="center"/>
        <w:rPr>
          <w:rFonts w:asciiTheme="majorHAnsi" w:hAnsiTheme="majorHAnsi" w:cstheme="majorHAnsi"/>
        </w:rPr>
      </w:pPr>
      <w:r w:rsidRPr="003541A9">
        <w:rPr>
          <w:rFonts w:asciiTheme="majorHAnsi" w:hAnsiTheme="majorHAnsi" w:cstheme="majorHAnsi"/>
        </w:rPr>
        <w:t>ASCC Race, Ethnic</w:t>
      </w:r>
      <w:r w:rsidR="00DF1952">
        <w:rPr>
          <w:rFonts w:asciiTheme="majorHAnsi" w:hAnsiTheme="majorHAnsi" w:cstheme="majorHAnsi"/>
        </w:rPr>
        <w:t>ity</w:t>
      </w:r>
      <w:r w:rsidRPr="003541A9">
        <w:rPr>
          <w:rFonts w:asciiTheme="majorHAnsi" w:hAnsiTheme="majorHAnsi" w:cstheme="majorHAnsi"/>
        </w:rPr>
        <w:t>, and Gender Diversity Panel</w:t>
      </w:r>
    </w:p>
    <w:p w14:paraId="667F9663" w14:textId="49B5E24C" w:rsidR="006B5482" w:rsidRPr="003541A9" w:rsidRDefault="008432ED" w:rsidP="006B5482">
      <w:pPr>
        <w:pStyle w:val="NoSpacing"/>
        <w:jc w:val="center"/>
        <w:rPr>
          <w:rFonts w:asciiTheme="majorHAnsi" w:hAnsiTheme="majorHAnsi" w:cstheme="majorHAnsi"/>
        </w:rPr>
      </w:pPr>
      <w:r>
        <w:rPr>
          <w:rFonts w:asciiTheme="majorHAnsi" w:hAnsiTheme="majorHAnsi" w:cstheme="majorHAnsi"/>
        </w:rPr>
        <w:t>A</w:t>
      </w:r>
      <w:r w:rsidR="00E32D16">
        <w:rPr>
          <w:rFonts w:asciiTheme="majorHAnsi" w:hAnsiTheme="majorHAnsi" w:cstheme="majorHAnsi"/>
        </w:rPr>
        <w:t xml:space="preserve">pproved </w:t>
      </w:r>
      <w:r w:rsidR="006B5482" w:rsidRPr="003541A9">
        <w:rPr>
          <w:rFonts w:asciiTheme="majorHAnsi" w:hAnsiTheme="majorHAnsi" w:cstheme="majorHAnsi"/>
        </w:rPr>
        <w:t>Minutes</w:t>
      </w:r>
    </w:p>
    <w:p w14:paraId="47B94794" w14:textId="3315318A" w:rsidR="006B5482" w:rsidRPr="003541A9" w:rsidRDefault="009453E2" w:rsidP="006B5482">
      <w:pPr>
        <w:pStyle w:val="NoSpacing"/>
        <w:rPr>
          <w:rFonts w:asciiTheme="majorHAnsi" w:hAnsiTheme="majorHAnsi" w:cstheme="majorHAnsi"/>
        </w:rPr>
      </w:pPr>
      <w:r>
        <w:rPr>
          <w:rFonts w:asciiTheme="majorHAnsi" w:hAnsiTheme="majorHAnsi" w:cstheme="majorHAnsi"/>
        </w:rPr>
        <w:t>Wednesday</w:t>
      </w:r>
      <w:r w:rsidR="006B5482" w:rsidRPr="003541A9">
        <w:rPr>
          <w:rFonts w:asciiTheme="majorHAnsi" w:hAnsiTheme="majorHAnsi" w:cstheme="majorHAnsi"/>
        </w:rPr>
        <w:t xml:space="preserve">, </w:t>
      </w:r>
      <w:r w:rsidR="00530B10">
        <w:rPr>
          <w:rFonts w:asciiTheme="majorHAnsi" w:hAnsiTheme="majorHAnsi" w:cstheme="majorHAnsi"/>
        </w:rPr>
        <w:t>August 2</w:t>
      </w:r>
      <w:r w:rsidR="00272270">
        <w:rPr>
          <w:rFonts w:asciiTheme="majorHAnsi" w:hAnsiTheme="majorHAnsi" w:cstheme="majorHAnsi"/>
        </w:rPr>
        <w:t>9</w:t>
      </w:r>
      <w:r w:rsidR="00272270" w:rsidRPr="00272270">
        <w:rPr>
          <w:rFonts w:asciiTheme="majorHAnsi" w:hAnsiTheme="majorHAnsi" w:cstheme="majorHAnsi"/>
          <w:vertAlign w:val="superscript"/>
        </w:rPr>
        <w:t>th</w:t>
      </w:r>
      <w:r w:rsidR="006B5482" w:rsidRPr="003541A9">
        <w:rPr>
          <w:rFonts w:asciiTheme="majorHAnsi" w:hAnsiTheme="majorHAnsi" w:cstheme="majorHAnsi"/>
        </w:rPr>
        <w:t xml:space="preserve">, </w:t>
      </w:r>
      <w:proofErr w:type="gramStart"/>
      <w:r w:rsidR="006B5482" w:rsidRPr="003541A9">
        <w:rPr>
          <w:rFonts w:asciiTheme="majorHAnsi" w:hAnsiTheme="majorHAnsi" w:cstheme="majorHAnsi"/>
        </w:rPr>
        <w:t>202</w:t>
      </w:r>
      <w:r>
        <w:rPr>
          <w:rFonts w:asciiTheme="majorHAnsi" w:hAnsiTheme="majorHAnsi" w:cstheme="majorHAnsi"/>
        </w:rPr>
        <w:t>2</w:t>
      </w:r>
      <w:proofErr w:type="gramEnd"/>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6B5482" w:rsidRPr="003541A9">
        <w:rPr>
          <w:rFonts w:asciiTheme="majorHAnsi" w:hAnsiTheme="majorHAnsi" w:cstheme="majorHAnsi"/>
        </w:rPr>
        <w:t xml:space="preserve">                                                  </w:t>
      </w:r>
      <w:r>
        <w:rPr>
          <w:rFonts w:asciiTheme="majorHAnsi" w:hAnsiTheme="majorHAnsi" w:cstheme="majorHAnsi"/>
        </w:rPr>
        <w:t>1</w:t>
      </w:r>
      <w:r w:rsidR="006B5482" w:rsidRPr="003541A9">
        <w:rPr>
          <w:rFonts w:asciiTheme="majorHAnsi" w:hAnsiTheme="majorHAnsi" w:cstheme="majorHAnsi"/>
        </w:rPr>
        <w:t>:00</w:t>
      </w:r>
      <w:r>
        <w:rPr>
          <w:rFonts w:asciiTheme="majorHAnsi" w:hAnsiTheme="majorHAnsi" w:cstheme="majorHAnsi"/>
        </w:rPr>
        <w:t xml:space="preserve"> </w:t>
      </w:r>
      <w:r w:rsidR="00A51270">
        <w:rPr>
          <w:rFonts w:asciiTheme="majorHAnsi" w:hAnsiTheme="majorHAnsi" w:cstheme="majorHAnsi"/>
        </w:rPr>
        <w:t>P</w:t>
      </w:r>
      <w:r>
        <w:rPr>
          <w:rFonts w:asciiTheme="majorHAnsi" w:hAnsiTheme="majorHAnsi" w:cstheme="majorHAnsi"/>
        </w:rPr>
        <w:t>M</w:t>
      </w:r>
      <w:r w:rsidR="006B5482" w:rsidRPr="003541A9">
        <w:rPr>
          <w:rFonts w:asciiTheme="majorHAnsi" w:hAnsiTheme="majorHAnsi" w:cstheme="majorHAnsi"/>
        </w:rPr>
        <w:t>-</w:t>
      </w:r>
      <w:r>
        <w:rPr>
          <w:rFonts w:asciiTheme="majorHAnsi" w:hAnsiTheme="majorHAnsi" w:cstheme="majorHAnsi"/>
        </w:rPr>
        <w:t>2</w:t>
      </w:r>
      <w:r w:rsidR="006B5482" w:rsidRPr="003541A9">
        <w:rPr>
          <w:rFonts w:asciiTheme="majorHAnsi" w:hAnsiTheme="majorHAnsi" w:cstheme="majorHAnsi"/>
        </w:rPr>
        <w:t xml:space="preserve">:30 </w:t>
      </w:r>
      <w:r>
        <w:rPr>
          <w:rFonts w:asciiTheme="majorHAnsi" w:hAnsiTheme="majorHAnsi" w:cstheme="majorHAnsi"/>
        </w:rPr>
        <w:t>P</w:t>
      </w:r>
      <w:r w:rsidR="006B5482" w:rsidRPr="003541A9">
        <w:rPr>
          <w:rFonts w:asciiTheme="majorHAnsi" w:hAnsiTheme="majorHAnsi" w:cstheme="majorHAnsi"/>
        </w:rPr>
        <w:t>M</w:t>
      </w:r>
    </w:p>
    <w:p w14:paraId="29FBDD05" w14:textId="77777777" w:rsidR="006B5482" w:rsidRPr="003541A9" w:rsidRDefault="006B5482" w:rsidP="006B5482">
      <w:pPr>
        <w:pStyle w:val="NoSpacing"/>
        <w:rPr>
          <w:rFonts w:asciiTheme="majorHAnsi" w:hAnsiTheme="majorHAnsi" w:cstheme="majorHAnsi"/>
        </w:rPr>
      </w:pPr>
    </w:p>
    <w:p w14:paraId="3E5AE401" w14:textId="77777777"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Carmen Zoom</w:t>
      </w:r>
    </w:p>
    <w:p w14:paraId="3FE9D660" w14:textId="77777777" w:rsidR="006B5482" w:rsidRPr="003541A9" w:rsidRDefault="006B5482" w:rsidP="006B5482">
      <w:pPr>
        <w:pStyle w:val="NoSpacing"/>
        <w:rPr>
          <w:rFonts w:asciiTheme="majorHAnsi" w:hAnsiTheme="majorHAnsi" w:cstheme="majorHAnsi"/>
        </w:rPr>
      </w:pPr>
    </w:p>
    <w:p w14:paraId="08D1FCD1" w14:textId="0D35E7E2"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Attendees:</w:t>
      </w:r>
      <w:r w:rsidR="00272270">
        <w:rPr>
          <w:rFonts w:asciiTheme="majorHAnsi" w:hAnsiTheme="majorHAnsi" w:cstheme="majorHAnsi"/>
        </w:rPr>
        <w:t xml:space="preserve"> Abrams</w:t>
      </w:r>
      <w:r w:rsidR="00B47205">
        <w:rPr>
          <w:rFonts w:asciiTheme="majorHAnsi" w:hAnsiTheme="majorHAnsi" w:cstheme="majorHAnsi"/>
        </w:rPr>
        <w:t xml:space="preserve">, </w:t>
      </w:r>
      <w:r w:rsidR="00BB56C4">
        <w:rPr>
          <w:rFonts w:asciiTheme="majorHAnsi" w:hAnsiTheme="majorHAnsi" w:cstheme="majorHAnsi"/>
        </w:rPr>
        <w:t xml:space="preserve">Hilty, </w:t>
      </w:r>
      <w:r w:rsidR="00272270">
        <w:rPr>
          <w:rFonts w:asciiTheme="majorHAnsi" w:hAnsiTheme="majorHAnsi" w:cstheme="majorHAnsi"/>
        </w:rPr>
        <w:t>Fletcher, Martin, Ponce, Price-Spratlen</w:t>
      </w:r>
      <w:r w:rsidR="004D024F">
        <w:rPr>
          <w:rFonts w:asciiTheme="majorHAnsi" w:hAnsiTheme="majorHAnsi" w:cstheme="majorHAnsi"/>
        </w:rPr>
        <w:t xml:space="preserve">, </w:t>
      </w:r>
      <w:r w:rsidR="00B47205">
        <w:rPr>
          <w:rFonts w:asciiTheme="majorHAnsi" w:hAnsiTheme="majorHAnsi" w:cstheme="majorHAnsi"/>
        </w:rPr>
        <w:t>S</w:t>
      </w:r>
      <w:r w:rsidR="00F75241">
        <w:rPr>
          <w:rFonts w:asciiTheme="majorHAnsi" w:hAnsiTheme="majorHAnsi" w:cstheme="majorHAnsi"/>
        </w:rPr>
        <w:t>teele</w:t>
      </w:r>
      <w:r w:rsidR="00BB56C4">
        <w:rPr>
          <w:rFonts w:asciiTheme="majorHAnsi" w:hAnsiTheme="majorHAnsi" w:cstheme="majorHAnsi"/>
        </w:rPr>
        <w:t>, Vankeerbergen</w:t>
      </w:r>
    </w:p>
    <w:p w14:paraId="66099DCF" w14:textId="77777777" w:rsidR="000A143A" w:rsidRDefault="000A143A" w:rsidP="006B5482">
      <w:pPr>
        <w:pStyle w:val="NoSpacing"/>
        <w:jc w:val="center"/>
        <w:rPr>
          <w:rFonts w:asciiTheme="majorHAnsi" w:hAnsiTheme="majorHAnsi" w:cstheme="majorHAnsi"/>
          <w:b/>
          <w:bCs/>
        </w:rPr>
      </w:pPr>
    </w:p>
    <w:p w14:paraId="7ADC8C87" w14:textId="77CF47FD" w:rsidR="006B5482" w:rsidRPr="003541A9" w:rsidRDefault="006B5482" w:rsidP="006B5482">
      <w:pPr>
        <w:pStyle w:val="NoSpacing"/>
        <w:jc w:val="center"/>
        <w:rPr>
          <w:rFonts w:asciiTheme="majorHAnsi" w:hAnsiTheme="majorHAnsi" w:cstheme="majorHAnsi"/>
          <w:b/>
          <w:bCs/>
        </w:rPr>
      </w:pPr>
      <w:r w:rsidRPr="003541A9">
        <w:rPr>
          <w:rFonts w:asciiTheme="majorHAnsi" w:hAnsiTheme="majorHAnsi" w:cstheme="majorHAnsi"/>
          <w:b/>
          <w:bCs/>
        </w:rPr>
        <w:t>Agenda</w:t>
      </w:r>
    </w:p>
    <w:p w14:paraId="4EAB2088" w14:textId="63E9696C" w:rsidR="000A143A" w:rsidRDefault="000A143A" w:rsidP="00373F20">
      <w:pPr>
        <w:numPr>
          <w:ilvl w:val="0"/>
          <w:numId w:val="33"/>
        </w:numPr>
        <w:spacing w:line="240" w:lineRule="auto"/>
        <w:rPr>
          <w:rFonts w:asciiTheme="majorHAnsi" w:eastAsia="Times New Roman" w:hAnsiTheme="majorHAnsi" w:cstheme="majorHAnsi"/>
          <w:lang w:val="en-US"/>
        </w:rPr>
      </w:pPr>
      <w:r w:rsidRPr="000A143A">
        <w:rPr>
          <w:rFonts w:asciiTheme="majorHAnsi" w:eastAsia="Times New Roman" w:hAnsiTheme="majorHAnsi" w:cstheme="majorHAnsi"/>
          <w:lang w:val="en-US"/>
        </w:rPr>
        <w:t>Welcome and planning</w:t>
      </w:r>
    </w:p>
    <w:p w14:paraId="0C7E3D96" w14:textId="4B0D4478" w:rsidR="00350031" w:rsidRDefault="00350031"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discussed the committee’s additional role this semester.  They will be working with current and future instructors of REGD courses to “bridge the gap” between course proposal and implementation.</w:t>
      </w:r>
    </w:p>
    <w:p w14:paraId="55225A20" w14:textId="7125F9BA" w:rsidR="005B60CC" w:rsidRDefault="00373F20"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w</w:t>
      </w:r>
      <w:r w:rsidR="00350031">
        <w:rPr>
          <w:rFonts w:asciiTheme="majorHAnsi" w:eastAsia="Times New Roman" w:hAnsiTheme="majorHAnsi" w:cstheme="majorHAnsi"/>
          <w:lang w:val="en-US"/>
        </w:rPr>
        <w:t>ould like to have at least two meetings for this purpose.</w:t>
      </w:r>
    </w:p>
    <w:p w14:paraId="48BB8744" w14:textId="0A5F2AD4" w:rsidR="00350031" w:rsidRDefault="00350031" w:rsidP="00373F20">
      <w:pPr>
        <w:numPr>
          <w:ilvl w:val="2"/>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At least one would be an online meeting, to better facilitate schedules and accommodate regional campus faculty.</w:t>
      </w:r>
    </w:p>
    <w:p w14:paraId="16099ABE" w14:textId="4183E6A5" w:rsidR="00350031" w:rsidRDefault="00350031" w:rsidP="00373F20">
      <w:pPr>
        <w:numPr>
          <w:ilvl w:val="2"/>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One </w:t>
      </w:r>
      <w:r w:rsidR="00373F20">
        <w:rPr>
          <w:rFonts w:asciiTheme="majorHAnsi" w:eastAsia="Times New Roman" w:hAnsiTheme="majorHAnsi" w:cstheme="majorHAnsi"/>
          <w:lang w:val="en-US"/>
        </w:rPr>
        <w:t xml:space="preserve">meeting </w:t>
      </w:r>
      <w:r>
        <w:rPr>
          <w:rFonts w:asciiTheme="majorHAnsi" w:eastAsia="Times New Roman" w:hAnsiTheme="majorHAnsi" w:cstheme="majorHAnsi"/>
          <w:lang w:val="en-US"/>
        </w:rPr>
        <w:t xml:space="preserve">will be during our regularly scheduled meeting time if </w:t>
      </w:r>
      <w:r w:rsidR="00A51270">
        <w:rPr>
          <w:rFonts w:asciiTheme="majorHAnsi" w:eastAsia="Times New Roman" w:hAnsiTheme="majorHAnsi" w:cstheme="majorHAnsi"/>
          <w:lang w:val="en-US"/>
        </w:rPr>
        <w:t xml:space="preserve">the </w:t>
      </w:r>
      <w:r>
        <w:rPr>
          <w:rFonts w:asciiTheme="majorHAnsi" w:eastAsia="Times New Roman" w:hAnsiTheme="majorHAnsi" w:cstheme="majorHAnsi"/>
          <w:lang w:val="en-US"/>
        </w:rPr>
        <w:t>queue of courses permits.</w:t>
      </w:r>
    </w:p>
    <w:p w14:paraId="7D297141" w14:textId="02EE8C40" w:rsidR="00350031" w:rsidRDefault="00350031" w:rsidP="00373F20">
      <w:pPr>
        <w:numPr>
          <w:ilvl w:val="2"/>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second meeting would take place at an alternate time</w:t>
      </w:r>
      <w:r w:rsidR="00A51270">
        <w:rPr>
          <w:rFonts w:asciiTheme="majorHAnsi" w:eastAsia="Times New Roman" w:hAnsiTheme="majorHAnsi" w:cstheme="majorHAnsi"/>
          <w:lang w:val="en-US"/>
        </w:rPr>
        <w:t xml:space="preserve"> to be determined later</w:t>
      </w:r>
      <w:r>
        <w:rPr>
          <w:rFonts w:asciiTheme="majorHAnsi" w:eastAsia="Times New Roman" w:hAnsiTheme="majorHAnsi" w:cstheme="majorHAnsi"/>
          <w:lang w:val="en-US"/>
        </w:rPr>
        <w:t>.</w:t>
      </w:r>
    </w:p>
    <w:p w14:paraId="06127E31" w14:textId="77777777" w:rsidR="00DA4C13" w:rsidRDefault="00DA4C13"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Intended outcomes for these meetings will include, but not be limited to:</w:t>
      </w:r>
    </w:p>
    <w:p w14:paraId="6B66BEFB" w14:textId="252337CD" w:rsidR="00DA4C13" w:rsidRDefault="00DA4C13" w:rsidP="00373F20">
      <w:pPr>
        <w:numPr>
          <w:ilvl w:val="2"/>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Sharing</w:t>
      </w:r>
      <w:r w:rsidR="00125801">
        <w:rPr>
          <w:rFonts w:asciiTheme="majorHAnsi" w:eastAsia="Times New Roman" w:hAnsiTheme="majorHAnsi" w:cstheme="majorHAnsi"/>
          <w:lang w:val="en-US"/>
        </w:rPr>
        <w:t xml:space="preserve"> emerging best practices for teaching REGD</w:t>
      </w:r>
      <w:r w:rsidR="00D76399">
        <w:rPr>
          <w:rFonts w:asciiTheme="majorHAnsi" w:eastAsia="Times New Roman" w:hAnsiTheme="majorHAnsi" w:cstheme="majorHAnsi"/>
          <w:lang w:val="en-US"/>
        </w:rPr>
        <w:t>.</w:t>
      </w:r>
    </w:p>
    <w:p w14:paraId="4B091A6B" w14:textId="77777777" w:rsidR="00D76399" w:rsidRDefault="00DA4C13" w:rsidP="00373F20">
      <w:pPr>
        <w:numPr>
          <w:ilvl w:val="2"/>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S</w:t>
      </w:r>
      <w:r w:rsidR="0078335E">
        <w:rPr>
          <w:rFonts w:asciiTheme="majorHAnsi" w:eastAsia="Times New Roman" w:hAnsiTheme="majorHAnsi" w:cstheme="majorHAnsi"/>
          <w:lang w:val="en-US"/>
        </w:rPr>
        <w:t>upporting instructors from across disciplines</w:t>
      </w:r>
      <w:r>
        <w:rPr>
          <w:rFonts w:asciiTheme="majorHAnsi" w:eastAsia="Times New Roman" w:hAnsiTheme="majorHAnsi" w:cstheme="majorHAnsi"/>
          <w:lang w:val="en-US"/>
        </w:rPr>
        <w:t xml:space="preserve"> who may </w:t>
      </w:r>
      <w:r w:rsidR="00D76399">
        <w:rPr>
          <w:rFonts w:asciiTheme="majorHAnsi" w:eastAsia="Times New Roman" w:hAnsiTheme="majorHAnsi" w:cstheme="majorHAnsi"/>
          <w:lang w:val="en-US"/>
        </w:rPr>
        <w:t xml:space="preserve">not </w:t>
      </w:r>
      <w:proofErr w:type="gramStart"/>
      <w:r w:rsidR="00D76399">
        <w:rPr>
          <w:rFonts w:asciiTheme="majorHAnsi" w:eastAsia="Times New Roman" w:hAnsiTheme="majorHAnsi" w:cstheme="majorHAnsi"/>
          <w:lang w:val="en-US"/>
        </w:rPr>
        <w:t>be connected with</w:t>
      </w:r>
      <w:proofErr w:type="gramEnd"/>
      <w:r w:rsidR="00D76399">
        <w:rPr>
          <w:rFonts w:asciiTheme="majorHAnsi" w:eastAsia="Times New Roman" w:hAnsiTheme="majorHAnsi" w:cstheme="majorHAnsi"/>
          <w:lang w:val="en-US"/>
        </w:rPr>
        <w:t xml:space="preserve"> others teaching in this area.</w:t>
      </w:r>
    </w:p>
    <w:p w14:paraId="48DE7A75" w14:textId="52DB1FE8" w:rsidR="00125801" w:rsidRDefault="00D76399" w:rsidP="00373F20">
      <w:pPr>
        <w:numPr>
          <w:ilvl w:val="2"/>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w:t>
      </w:r>
      <w:r w:rsidR="0078335E">
        <w:rPr>
          <w:rFonts w:asciiTheme="majorHAnsi" w:eastAsia="Times New Roman" w:hAnsiTheme="majorHAnsi" w:cstheme="majorHAnsi"/>
          <w:lang w:val="en-US"/>
        </w:rPr>
        <w:t>reparing instructors to have difficult conversations with students about REGD topics</w:t>
      </w:r>
      <w:r>
        <w:rPr>
          <w:rFonts w:asciiTheme="majorHAnsi" w:eastAsia="Times New Roman" w:hAnsiTheme="majorHAnsi" w:cstheme="majorHAnsi"/>
          <w:lang w:val="en-US"/>
        </w:rPr>
        <w:t>.</w:t>
      </w:r>
    </w:p>
    <w:p w14:paraId="3B63F26E" w14:textId="77777777" w:rsidR="00701699" w:rsidRPr="000A143A" w:rsidRDefault="00701699" w:rsidP="00701699">
      <w:pPr>
        <w:spacing w:line="240" w:lineRule="auto"/>
        <w:ind w:left="2160"/>
        <w:rPr>
          <w:rFonts w:asciiTheme="majorHAnsi" w:eastAsia="Times New Roman" w:hAnsiTheme="majorHAnsi" w:cstheme="majorHAnsi"/>
          <w:lang w:val="en-US"/>
        </w:rPr>
      </w:pPr>
    </w:p>
    <w:p w14:paraId="160BCFEF" w14:textId="237DEF17" w:rsidR="000A143A" w:rsidRPr="00373F20" w:rsidRDefault="000A143A" w:rsidP="00373F20">
      <w:pPr>
        <w:pStyle w:val="ListParagraph"/>
        <w:numPr>
          <w:ilvl w:val="0"/>
          <w:numId w:val="33"/>
        </w:numPr>
        <w:spacing w:line="240" w:lineRule="auto"/>
        <w:rPr>
          <w:rFonts w:asciiTheme="majorHAnsi" w:eastAsia="Times New Roman" w:hAnsiTheme="majorHAnsi" w:cstheme="majorHAnsi"/>
          <w:lang w:val="en-US"/>
        </w:rPr>
      </w:pPr>
      <w:r w:rsidRPr="00373F20">
        <w:rPr>
          <w:rFonts w:asciiTheme="majorHAnsi" w:eastAsia="Times New Roman" w:hAnsiTheme="majorHAnsi" w:cstheme="majorHAnsi"/>
          <w:lang w:val="en-US"/>
        </w:rPr>
        <w:t>Approval of 5/9/22 minutes</w:t>
      </w:r>
    </w:p>
    <w:p w14:paraId="5E907B58" w14:textId="04583610" w:rsidR="009437F5" w:rsidRDefault="009437F5"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Price-Spratlen, Ponce; approved with one abstention</w:t>
      </w:r>
    </w:p>
    <w:p w14:paraId="471EBDF5" w14:textId="77777777" w:rsidR="00701699" w:rsidRPr="000A143A" w:rsidRDefault="00701699" w:rsidP="00701699">
      <w:pPr>
        <w:spacing w:line="240" w:lineRule="auto"/>
        <w:ind w:left="1440"/>
        <w:rPr>
          <w:rFonts w:asciiTheme="majorHAnsi" w:eastAsia="Times New Roman" w:hAnsiTheme="majorHAnsi" w:cstheme="majorHAnsi"/>
          <w:lang w:val="en-US"/>
        </w:rPr>
      </w:pPr>
    </w:p>
    <w:p w14:paraId="5E34C516" w14:textId="5D4147BB" w:rsidR="000A143A" w:rsidRPr="00373F20" w:rsidRDefault="000A143A" w:rsidP="00373F20">
      <w:pPr>
        <w:pStyle w:val="ListParagraph"/>
        <w:numPr>
          <w:ilvl w:val="0"/>
          <w:numId w:val="33"/>
        </w:numPr>
        <w:spacing w:line="240" w:lineRule="auto"/>
        <w:rPr>
          <w:rFonts w:asciiTheme="majorHAnsi" w:eastAsia="Times New Roman" w:hAnsiTheme="majorHAnsi" w:cstheme="majorHAnsi"/>
          <w:lang w:val="en-US"/>
        </w:rPr>
      </w:pPr>
      <w:r w:rsidRPr="00373F20">
        <w:rPr>
          <w:rFonts w:asciiTheme="majorHAnsi" w:eastAsia="Times New Roman" w:hAnsiTheme="majorHAnsi" w:cstheme="majorHAnsi"/>
          <w:lang w:val="en-US"/>
        </w:rPr>
        <w:t>English and Comparative Studies 2264 (existing cross-listed courses with GEL Cultures and Ideas &amp; GEN Foundation: Historical and Cultural Studies; requesting GEN Foundation: REGD)</w:t>
      </w:r>
    </w:p>
    <w:p w14:paraId="1E9EA55B" w14:textId="6F226459" w:rsidR="005742BA" w:rsidRDefault="00730B6C" w:rsidP="00373F20">
      <w:pPr>
        <w:numPr>
          <w:ilvl w:val="1"/>
          <w:numId w:val="33"/>
        </w:numPr>
        <w:spacing w:line="240" w:lineRule="auto"/>
        <w:rPr>
          <w:rFonts w:asciiTheme="majorHAnsi" w:eastAsia="Times New Roman" w:hAnsiTheme="majorHAnsi" w:cstheme="majorHAnsi"/>
          <w:lang w:val="en-US"/>
        </w:rPr>
      </w:pPr>
      <w:r w:rsidRPr="005742BA">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Panels asks that the </w:t>
      </w:r>
      <w:r w:rsidR="00A51270">
        <w:rPr>
          <w:rFonts w:asciiTheme="majorHAnsi" w:eastAsia="Times New Roman" w:hAnsiTheme="majorHAnsi" w:cstheme="majorHAnsi"/>
          <w:lang w:val="en-US"/>
        </w:rPr>
        <w:t>d</w:t>
      </w:r>
      <w:r>
        <w:rPr>
          <w:rFonts w:asciiTheme="majorHAnsi" w:eastAsia="Times New Roman" w:hAnsiTheme="majorHAnsi" w:cstheme="majorHAnsi"/>
          <w:lang w:val="en-US"/>
        </w:rPr>
        <w:t>epartment</w:t>
      </w:r>
      <w:r w:rsidR="00943339">
        <w:rPr>
          <w:rFonts w:asciiTheme="majorHAnsi" w:eastAsia="Times New Roman" w:hAnsiTheme="majorHAnsi" w:cstheme="majorHAnsi"/>
          <w:lang w:val="en-US"/>
        </w:rPr>
        <w:t>s</w:t>
      </w:r>
      <w:r>
        <w:rPr>
          <w:rFonts w:asciiTheme="majorHAnsi" w:eastAsia="Times New Roman" w:hAnsiTheme="majorHAnsi" w:cstheme="majorHAnsi"/>
          <w:lang w:val="en-US"/>
        </w:rPr>
        <w:t xml:space="preserve"> include all GE </w:t>
      </w:r>
      <w:r w:rsidR="00A51270">
        <w:rPr>
          <w:rFonts w:asciiTheme="majorHAnsi" w:eastAsia="Times New Roman" w:hAnsiTheme="majorHAnsi" w:cstheme="majorHAnsi"/>
          <w:lang w:val="en-US"/>
        </w:rPr>
        <w:t>g</w:t>
      </w:r>
      <w:r>
        <w:rPr>
          <w:rFonts w:asciiTheme="majorHAnsi" w:eastAsia="Times New Roman" w:hAnsiTheme="majorHAnsi" w:cstheme="majorHAnsi"/>
          <w:lang w:val="en-US"/>
        </w:rPr>
        <w:t xml:space="preserve">oals and ELO’s for the </w:t>
      </w:r>
      <w:r w:rsidR="005742BA">
        <w:rPr>
          <w:rFonts w:asciiTheme="majorHAnsi" w:eastAsia="Times New Roman" w:hAnsiTheme="majorHAnsi" w:cstheme="majorHAnsi"/>
          <w:lang w:val="en-US"/>
        </w:rPr>
        <w:t>GE Foundation: Race, Ethnicity and Gender Diversity</w:t>
      </w:r>
      <w:r>
        <w:rPr>
          <w:rFonts w:asciiTheme="majorHAnsi" w:eastAsia="Times New Roman" w:hAnsiTheme="majorHAnsi" w:cstheme="majorHAnsi"/>
          <w:lang w:val="en-US"/>
        </w:rPr>
        <w:t xml:space="preserve"> on the syllabus.  A complete list of Goals and ELOs can be found on the Arts and Sciences Curriculum and Assessment Services website here: </w:t>
      </w:r>
      <w:hyperlink r:id="rId5" w:history="1">
        <w:r w:rsidR="005742BA" w:rsidRPr="001701C5">
          <w:rPr>
            <w:rStyle w:val="Hyperlink"/>
            <w:rFonts w:asciiTheme="majorHAnsi" w:eastAsia="Times New Roman" w:hAnsiTheme="majorHAnsi" w:cstheme="majorHAnsi"/>
            <w:lang w:val="en-US"/>
          </w:rPr>
          <w:t>https://asccas.osu.edu/new-general-education-gen-goals-and-elos</w:t>
        </w:r>
      </w:hyperlink>
      <w:r w:rsidR="00943339">
        <w:rPr>
          <w:rFonts w:asciiTheme="majorHAnsi" w:eastAsia="Times New Roman" w:hAnsiTheme="majorHAnsi" w:cstheme="majorHAnsi"/>
          <w:lang w:val="en-US"/>
        </w:rPr>
        <w:t xml:space="preserve">. </w:t>
      </w:r>
    </w:p>
    <w:p w14:paraId="67A34A76" w14:textId="4652D236" w:rsidR="005742BA" w:rsidRDefault="005742BA"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sidRPr="0034257D">
        <w:rPr>
          <w:rFonts w:asciiTheme="majorHAnsi" w:eastAsia="Times New Roman" w:hAnsiTheme="majorHAnsi" w:cstheme="majorHAnsi"/>
          <w:lang w:val="en-US"/>
        </w:rPr>
        <w:t>The Panel</w:t>
      </w:r>
      <w:r w:rsidR="0034257D">
        <w:rPr>
          <w:rFonts w:asciiTheme="majorHAnsi" w:eastAsia="Times New Roman" w:hAnsiTheme="majorHAnsi" w:cstheme="majorHAnsi"/>
          <w:lang w:val="en-US"/>
        </w:rPr>
        <w:t xml:space="preserve"> </w:t>
      </w:r>
      <w:r w:rsidR="004E0026">
        <w:rPr>
          <w:rFonts w:asciiTheme="majorHAnsi" w:eastAsia="Times New Roman" w:hAnsiTheme="majorHAnsi" w:cstheme="majorHAnsi"/>
          <w:lang w:val="en-US"/>
        </w:rPr>
        <w:t>request</w:t>
      </w:r>
      <w:r w:rsidR="0034257D">
        <w:rPr>
          <w:rFonts w:asciiTheme="majorHAnsi" w:eastAsia="Times New Roman" w:hAnsiTheme="majorHAnsi" w:cstheme="majorHAnsi"/>
          <w:lang w:val="en-US"/>
        </w:rPr>
        <w:t>s that the department</w:t>
      </w:r>
      <w:r w:rsidR="00943339">
        <w:rPr>
          <w:rFonts w:asciiTheme="majorHAnsi" w:eastAsia="Times New Roman" w:hAnsiTheme="majorHAnsi" w:cstheme="majorHAnsi"/>
          <w:lang w:val="en-US"/>
        </w:rPr>
        <w:t>s</w:t>
      </w:r>
      <w:r w:rsidR="0034257D">
        <w:rPr>
          <w:rFonts w:asciiTheme="majorHAnsi" w:eastAsia="Times New Roman" w:hAnsiTheme="majorHAnsi" w:cstheme="majorHAnsi"/>
          <w:lang w:val="en-US"/>
        </w:rPr>
        <w:t xml:space="preserve"> incorporate more of the information from the “Foundations” section of the GE Rationale (pg. 1) into the Course Description (syllabus, pg.1)</w:t>
      </w:r>
      <w:r w:rsidR="00C01918">
        <w:rPr>
          <w:rFonts w:asciiTheme="majorHAnsi" w:eastAsia="Times New Roman" w:hAnsiTheme="majorHAnsi" w:cstheme="majorHAnsi"/>
          <w:lang w:val="en-US"/>
        </w:rPr>
        <w:t xml:space="preserve">, the </w:t>
      </w:r>
      <w:r w:rsidR="00A51270">
        <w:rPr>
          <w:rFonts w:asciiTheme="majorHAnsi" w:eastAsia="Times New Roman" w:hAnsiTheme="majorHAnsi" w:cstheme="majorHAnsi"/>
          <w:lang w:val="en-US"/>
        </w:rPr>
        <w:t>c</w:t>
      </w:r>
      <w:r w:rsidR="0034257D">
        <w:rPr>
          <w:rFonts w:asciiTheme="majorHAnsi" w:eastAsia="Times New Roman" w:hAnsiTheme="majorHAnsi" w:cstheme="majorHAnsi"/>
          <w:lang w:val="en-US"/>
        </w:rPr>
        <w:t xml:space="preserve">ourse </w:t>
      </w:r>
      <w:r w:rsidR="00A51270">
        <w:rPr>
          <w:rFonts w:asciiTheme="majorHAnsi" w:eastAsia="Times New Roman" w:hAnsiTheme="majorHAnsi" w:cstheme="majorHAnsi"/>
          <w:lang w:val="en-US"/>
        </w:rPr>
        <w:t>l</w:t>
      </w:r>
      <w:r w:rsidR="0034257D">
        <w:rPr>
          <w:rFonts w:asciiTheme="majorHAnsi" w:eastAsia="Times New Roman" w:hAnsiTheme="majorHAnsi" w:cstheme="majorHAnsi"/>
          <w:lang w:val="en-US"/>
        </w:rPr>
        <w:t xml:space="preserve">earning </w:t>
      </w:r>
      <w:r w:rsidR="00A51270">
        <w:rPr>
          <w:rFonts w:asciiTheme="majorHAnsi" w:eastAsia="Times New Roman" w:hAnsiTheme="majorHAnsi" w:cstheme="majorHAnsi"/>
          <w:lang w:val="en-US"/>
        </w:rPr>
        <w:t>o</w:t>
      </w:r>
      <w:r w:rsidR="0034257D">
        <w:rPr>
          <w:rFonts w:asciiTheme="majorHAnsi" w:eastAsia="Times New Roman" w:hAnsiTheme="majorHAnsi" w:cstheme="majorHAnsi"/>
          <w:lang w:val="en-US"/>
        </w:rPr>
        <w:t>utcomes (syllabus, pg. 1-2)</w:t>
      </w:r>
      <w:r w:rsidR="00C01918">
        <w:rPr>
          <w:rFonts w:asciiTheme="majorHAnsi" w:eastAsia="Times New Roman" w:hAnsiTheme="majorHAnsi" w:cstheme="majorHAnsi"/>
          <w:lang w:val="en-US"/>
        </w:rPr>
        <w:t xml:space="preserve">,  and the statement about how the course meets the ELOs for REGD (syllabus, pg. 2), so that students understand that race, ethnicity, gender, and intersectionality are </w:t>
      </w:r>
      <w:r w:rsidR="00A51270">
        <w:rPr>
          <w:rFonts w:asciiTheme="majorHAnsi" w:eastAsia="Times New Roman" w:hAnsiTheme="majorHAnsi" w:cstheme="majorHAnsi"/>
          <w:lang w:val="en-US"/>
        </w:rPr>
        <w:t xml:space="preserve">the </w:t>
      </w:r>
      <w:r w:rsidR="00C01918">
        <w:rPr>
          <w:rFonts w:asciiTheme="majorHAnsi" w:eastAsia="Times New Roman" w:hAnsiTheme="majorHAnsi" w:cstheme="majorHAnsi"/>
          <w:lang w:val="en-US"/>
        </w:rPr>
        <w:t>central focus of the course.</w:t>
      </w:r>
    </w:p>
    <w:p w14:paraId="66C4CBEF" w14:textId="415BCC44" w:rsidR="00943339" w:rsidRDefault="004E0026"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Panel </w:t>
      </w:r>
      <w:r w:rsidR="00943339">
        <w:rPr>
          <w:rFonts w:asciiTheme="majorHAnsi" w:eastAsia="Times New Roman" w:hAnsiTheme="majorHAnsi" w:cstheme="majorHAnsi"/>
          <w:lang w:val="en-US"/>
        </w:rPr>
        <w:t xml:space="preserve">notes the active engagement with REGD topics during the first two units in the </w:t>
      </w:r>
      <w:proofErr w:type="gramStart"/>
      <w:r w:rsidR="00943339">
        <w:rPr>
          <w:rFonts w:asciiTheme="majorHAnsi" w:eastAsia="Times New Roman" w:hAnsiTheme="majorHAnsi" w:cstheme="majorHAnsi"/>
          <w:lang w:val="en-US"/>
        </w:rPr>
        <w:t>course, but</w:t>
      </w:r>
      <w:proofErr w:type="gramEnd"/>
      <w:r w:rsidR="00943339">
        <w:rPr>
          <w:rFonts w:asciiTheme="majorHAnsi" w:eastAsia="Times New Roman" w:hAnsiTheme="majorHAnsi" w:cstheme="majorHAnsi"/>
          <w:lang w:val="en-US"/>
        </w:rPr>
        <w:t xml:space="preserve"> </w:t>
      </w:r>
      <w:r w:rsidR="00B85CE4">
        <w:rPr>
          <w:rFonts w:asciiTheme="majorHAnsi" w:eastAsia="Times New Roman" w:hAnsiTheme="majorHAnsi" w:cstheme="majorHAnsi"/>
          <w:lang w:val="en-US"/>
        </w:rPr>
        <w:t>see</w:t>
      </w:r>
      <w:r w:rsidR="00943339">
        <w:rPr>
          <w:rFonts w:asciiTheme="majorHAnsi" w:eastAsia="Times New Roman" w:hAnsiTheme="majorHAnsi" w:cstheme="majorHAnsi"/>
          <w:lang w:val="en-US"/>
        </w:rPr>
        <w:t xml:space="preserve">s that </w:t>
      </w:r>
      <w:r w:rsidR="00B927F7">
        <w:rPr>
          <w:rFonts w:asciiTheme="majorHAnsi" w:eastAsia="Times New Roman" w:hAnsiTheme="majorHAnsi" w:cstheme="majorHAnsi"/>
          <w:lang w:val="en-US"/>
        </w:rPr>
        <w:t xml:space="preserve">this </w:t>
      </w:r>
      <w:r w:rsidR="00943339">
        <w:rPr>
          <w:rFonts w:asciiTheme="majorHAnsi" w:eastAsia="Times New Roman" w:hAnsiTheme="majorHAnsi" w:cstheme="majorHAnsi"/>
          <w:lang w:val="en-US"/>
        </w:rPr>
        <w:t>direct engagement seems to “taper off” during the 3</w:t>
      </w:r>
      <w:r w:rsidR="00943339" w:rsidRPr="00943339">
        <w:rPr>
          <w:rFonts w:asciiTheme="majorHAnsi" w:eastAsia="Times New Roman" w:hAnsiTheme="majorHAnsi" w:cstheme="majorHAnsi"/>
          <w:vertAlign w:val="superscript"/>
          <w:lang w:val="en-US"/>
        </w:rPr>
        <w:t>rd</w:t>
      </w:r>
      <w:r w:rsidR="00943339">
        <w:rPr>
          <w:rFonts w:asciiTheme="majorHAnsi" w:eastAsia="Times New Roman" w:hAnsiTheme="majorHAnsi" w:cstheme="majorHAnsi"/>
          <w:lang w:val="en-US"/>
        </w:rPr>
        <w:t xml:space="preserve"> unit.  The Panel recommends continuing to </w:t>
      </w:r>
      <w:r w:rsidR="00B927F7">
        <w:rPr>
          <w:rFonts w:asciiTheme="majorHAnsi" w:eastAsia="Times New Roman" w:hAnsiTheme="majorHAnsi" w:cstheme="majorHAnsi"/>
          <w:lang w:val="en-US"/>
        </w:rPr>
        <w:t xml:space="preserve">center REGD </w:t>
      </w:r>
      <w:r w:rsidR="00943339">
        <w:rPr>
          <w:rFonts w:asciiTheme="majorHAnsi" w:eastAsia="Times New Roman" w:hAnsiTheme="majorHAnsi" w:cstheme="majorHAnsi"/>
          <w:lang w:val="en-US"/>
        </w:rPr>
        <w:t>topics</w:t>
      </w:r>
      <w:r w:rsidR="00B927F7">
        <w:rPr>
          <w:rFonts w:asciiTheme="majorHAnsi" w:eastAsia="Times New Roman" w:hAnsiTheme="majorHAnsi" w:cstheme="majorHAnsi"/>
          <w:lang w:val="en-US"/>
        </w:rPr>
        <w:t xml:space="preserve"> during this portion of the course.</w:t>
      </w:r>
    </w:p>
    <w:p w14:paraId="2620C045" w14:textId="5E2DF467" w:rsidR="00A159C2" w:rsidRDefault="00A159C2"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lastRenderedPageBreak/>
        <w:t>Recommendation:</w:t>
      </w:r>
      <w:r>
        <w:rPr>
          <w:rFonts w:asciiTheme="majorHAnsi" w:eastAsia="Times New Roman" w:hAnsiTheme="majorHAnsi" w:cstheme="majorHAnsi"/>
          <w:lang w:val="en-US"/>
        </w:rPr>
        <w:t xml:space="preserve"> On page </w:t>
      </w:r>
      <w:r w:rsidR="000E1D1F">
        <w:rPr>
          <w:rFonts w:asciiTheme="majorHAnsi" w:eastAsia="Times New Roman" w:hAnsiTheme="majorHAnsi" w:cstheme="majorHAnsi"/>
          <w:lang w:val="en-US"/>
        </w:rPr>
        <w:t>5 of the syllabus, under “Abstract and Annotated Bibliography”, there is a reference to “original research on/with Black women writers”.  The Panel wonders if this may be an artifact from another syllabus, as Black women writers do not seem to be a central theme of the course.  They encourage the department</w:t>
      </w:r>
      <w:r w:rsidR="00FC0907">
        <w:rPr>
          <w:rFonts w:asciiTheme="majorHAnsi" w:eastAsia="Times New Roman" w:hAnsiTheme="majorHAnsi" w:cstheme="majorHAnsi"/>
          <w:lang w:val="en-US"/>
        </w:rPr>
        <w:t xml:space="preserve"> to</w:t>
      </w:r>
      <w:r w:rsidR="000E1D1F">
        <w:rPr>
          <w:rFonts w:asciiTheme="majorHAnsi" w:eastAsia="Times New Roman" w:hAnsiTheme="majorHAnsi" w:cstheme="majorHAnsi"/>
          <w:lang w:val="en-US"/>
        </w:rPr>
        <w:t xml:space="preserve"> re-consider whether this was the intention of the assignment, and if so, recommend that they better connect this topic with other material in the course.</w:t>
      </w:r>
    </w:p>
    <w:p w14:paraId="7FBD12A0" w14:textId="3BE6A8E6" w:rsidR="001823A3" w:rsidRDefault="001823A3"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Panel recommends that the department list a Netflix subscription as a part of the “Course Materials and Technologies” section of the syllabus (pg.3) if they plan to have students utilize this streaming service to access course material (syllabus pg. 12, under “Week 9”; Ava DuVernay’s </w:t>
      </w:r>
      <w:r w:rsidRPr="001823A3">
        <w:rPr>
          <w:rFonts w:asciiTheme="majorHAnsi" w:eastAsia="Times New Roman" w:hAnsiTheme="majorHAnsi" w:cstheme="majorHAnsi"/>
          <w:i/>
          <w:iCs/>
          <w:lang w:val="en-US"/>
        </w:rPr>
        <w:t>13</w:t>
      </w:r>
      <w:r w:rsidRPr="001823A3">
        <w:rPr>
          <w:rFonts w:asciiTheme="majorHAnsi" w:eastAsia="Times New Roman" w:hAnsiTheme="majorHAnsi" w:cstheme="majorHAnsi"/>
          <w:i/>
          <w:iCs/>
          <w:vertAlign w:val="superscript"/>
          <w:lang w:val="en-US"/>
        </w:rPr>
        <w:t>th</w:t>
      </w:r>
      <w:r>
        <w:rPr>
          <w:rFonts w:asciiTheme="majorHAnsi" w:eastAsia="Times New Roman" w:hAnsiTheme="majorHAnsi" w:cstheme="majorHAnsi"/>
          <w:lang w:val="en-US"/>
        </w:rPr>
        <w:t>).</w:t>
      </w:r>
    </w:p>
    <w:p w14:paraId="6FB4C901" w14:textId="1D15E630" w:rsidR="004D3879" w:rsidRDefault="004D3879" w:rsidP="00373F20">
      <w:pPr>
        <w:numPr>
          <w:ilvl w:val="1"/>
          <w:numId w:val="33"/>
        </w:numPr>
        <w:spacing w:line="240" w:lineRule="auto"/>
        <w:rPr>
          <w:rFonts w:asciiTheme="majorHAnsi" w:eastAsia="Times New Roman" w:hAnsiTheme="majorHAnsi" w:cstheme="majorHAnsi"/>
          <w:lang w:val="en-US"/>
        </w:rPr>
      </w:pPr>
      <w:r w:rsidRPr="00BE3C62">
        <w:rPr>
          <w:rFonts w:asciiTheme="majorHAnsi" w:eastAsia="Times New Roman" w:hAnsiTheme="majorHAnsi" w:cstheme="majorHAnsi"/>
          <w:lang w:val="en-US"/>
        </w:rPr>
        <w:t xml:space="preserve">The Panel recommends that the department remove the reference to </w:t>
      </w:r>
      <w:r>
        <w:rPr>
          <w:rFonts w:asciiTheme="majorHAnsi" w:eastAsia="Times New Roman" w:hAnsiTheme="majorHAnsi" w:cstheme="majorHAnsi"/>
          <w:lang w:val="en-US"/>
        </w:rPr>
        <w:t>graduate courses, the graduate program, and the department of Women’s, Gender, and Sexuality Studies (syllabus pg. 7-8</w:t>
      </w:r>
      <w:r w:rsidR="001823A3">
        <w:rPr>
          <w:rFonts w:asciiTheme="majorHAnsi" w:eastAsia="Times New Roman" w:hAnsiTheme="majorHAnsi" w:cstheme="majorHAnsi"/>
          <w:lang w:val="en-US"/>
        </w:rPr>
        <w:t xml:space="preserve"> under “Student Services and Advising”) as this course is not associated with the Graduate School or that department.</w:t>
      </w:r>
    </w:p>
    <w:p w14:paraId="215FC68A" w14:textId="29DDEA20" w:rsidR="004E0026" w:rsidRDefault="00B927F7"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 xml:space="preserve">The Panel notes that the title of the GE Category should read “Race, Ethnicity and Gender Diversity” rather than </w:t>
      </w:r>
      <w:r w:rsidR="00B91B90">
        <w:rPr>
          <w:rFonts w:asciiTheme="majorHAnsi" w:eastAsia="Times New Roman" w:hAnsiTheme="majorHAnsi" w:cstheme="majorHAnsi"/>
          <w:lang w:val="en-US"/>
        </w:rPr>
        <w:t>“</w:t>
      </w:r>
      <w:r>
        <w:rPr>
          <w:rFonts w:asciiTheme="majorHAnsi" w:eastAsia="Times New Roman" w:hAnsiTheme="majorHAnsi" w:cstheme="majorHAnsi"/>
          <w:lang w:val="en-US"/>
        </w:rPr>
        <w:t>Race, Ethni</w:t>
      </w:r>
      <w:r w:rsidR="00B91B90">
        <w:rPr>
          <w:rFonts w:asciiTheme="majorHAnsi" w:eastAsia="Times New Roman" w:hAnsiTheme="majorHAnsi" w:cstheme="majorHAnsi"/>
          <w:lang w:val="en-US"/>
        </w:rPr>
        <w:t>c, and Gender Diversity” (syllabus pg. 2 under “General Education Goals and Expected Learning Outcomes”).</w:t>
      </w:r>
    </w:p>
    <w:p w14:paraId="416B928F" w14:textId="2405EA69" w:rsidR="004D3879" w:rsidRDefault="004D3879"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Pr="00BE3C62">
        <w:rPr>
          <w:rFonts w:asciiTheme="majorHAnsi" w:eastAsia="Times New Roman" w:hAnsiTheme="majorHAnsi" w:cstheme="majorHAnsi"/>
          <w:lang w:val="en-US"/>
        </w:rPr>
        <w:t>The Panel recommends that the department remove the reference to “OSU Standard Grade Guidelines” as the university does not have standard guidelines or a standard grading scale.</w:t>
      </w:r>
      <w:r>
        <w:rPr>
          <w:rFonts w:asciiTheme="majorHAnsi" w:eastAsia="Times New Roman" w:hAnsiTheme="majorHAnsi" w:cstheme="majorHAnsi"/>
          <w:lang w:val="en-US"/>
        </w:rPr>
        <w:t xml:space="preserve"> (Syllabus pg. 6 just prior to “Course Policies and Resources”)</w:t>
      </w:r>
      <w:r w:rsidR="00FC0907">
        <w:rPr>
          <w:rFonts w:asciiTheme="majorHAnsi" w:eastAsia="Times New Roman" w:hAnsiTheme="majorHAnsi" w:cstheme="majorHAnsi"/>
          <w:lang w:val="en-US"/>
        </w:rPr>
        <w:t>.</w:t>
      </w:r>
    </w:p>
    <w:p w14:paraId="33F7EABA" w14:textId="0EE028F1" w:rsidR="000A143A" w:rsidRDefault="00B85CE4"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Comment: T</w:t>
      </w:r>
      <w:r w:rsidR="00A159C2">
        <w:rPr>
          <w:rFonts w:asciiTheme="majorHAnsi" w:eastAsia="Times New Roman" w:hAnsiTheme="majorHAnsi" w:cstheme="majorHAnsi"/>
          <w:lang w:val="en-US"/>
        </w:rPr>
        <w:t>he Panel offers a friendly note that the word “central” appears as “centrale” in the explanatory paragraph that follows the GE Goals and ELOs (syllabus pg. 2)</w:t>
      </w:r>
      <w:r w:rsidR="001823A3">
        <w:rPr>
          <w:rFonts w:asciiTheme="majorHAnsi" w:eastAsia="Times New Roman" w:hAnsiTheme="majorHAnsi" w:cstheme="majorHAnsi"/>
          <w:lang w:val="en-US"/>
        </w:rPr>
        <w:t>.</w:t>
      </w:r>
    </w:p>
    <w:p w14:paraId="250325A8" w14:textId="1494AE33" w:rsidR="000E1D1F" w:rsidRPr="00A20C0B" w:rsidRDefault="001823A3"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Comment:  The Panel offers a friendly reminder to the department</w:t>
      </w:r>
      <w:r w:rsidR="000C5068">
        <w:rPr>
          <w:rFonts w:asciiTheme="majorHAnsi" w:eastAsia="Times New Roman" w:hAnsiTheme="majorHAnsi" w:cstheme="majorHAnsi"/>
          <w:lang w:val="en-US"/>
        </w:rPr>
        <w:t>s</w:t>
      </w:r>
      <w:r>
        <w:rPr>
          <w:rFonts w:asciiTheme="majorHAnsi" w:eastAsia="Times New Roman" w:hAnsiTheme="majorHAnsi" w:cstheme="majorHAnsi"/>
          <w:lang w:val="en-US"/>
        </w:rPr>
        <w:t xml:space="preserve"> that </w:t>
      </w:r>
      <w:r w:rsidR="00701699">
        <w:rPr>
          <w:rFonts w:asciiTheme="majorHAnsi" w:eastAsia="Times New Roman" w:hAnsiTheme="majorHAnsi" w:cstheme="majorHAnsi"/>
          <w:lang w:val="en-US"/>
        </w:rPr>
        <w:t xml:space="preserve">students following </w:t>
      </w:r>
      <w:r>
        <w:rPr>
          <w:rFonts w:asciiTheme="majorHAnsi" w:eastAsia="Times New Roman" w:hAnsiTheme="majorHAnsi" w:cstheme="majorHAnsi"/>
          <w:lang w:val="en-US"/>
        </w:rPr>
        <w:t>the new GE</w:t>
      </w:r>
      <w:r w:rsidR="00701699">
        <w:rPr>
          <w:rFonts w:asciiTheme="majorHAnsi" w:eastAsia="Times New Roman" w:hAnsiTheme="majorHAnsi" w:cstheme="majorHAnsi"/>
          <w:lang w:val="en-US"/>
        </w:rPr>
        <w:t xml:space="preserve">N </w:t>
      </w:r>
      <w:r>
        <w:rPr>
          <w:rFonts w:asciiTheme="majorHAnsi" w:eastAsia="Times New Roman" w:hAnsiTheme="majorHAnsi" w:cstheme="majorHAnsi"/>
          <w:lang w:val="en-US"/>
        </w:rPr>
        <w:t xml:space="preserve">will </w:t>
      </w:r>
      <w:r w:rsidR="00701699">
        <w:rPr>
          <w:rFonts w:asciiTheme="majorHAnsi" w:eastAsia="Times New Roman" w:hAnsiTheme="majorHAnsi" w:cstheme="majorHAnsi"/>
          <w:lang w:val="en-US"/>
        </w:rPr>
        <w:t xml:space="preserve">not </w:t>
      </w:r>
      <w:r>
        <w:rPr>
          <w:rFonts w:asciiTheme="majorHAnsi" w:eastAsia="Times New Roman" w:hAnsiTheme="majorHAnsi" w:cstheme="majorHAnsi"/>
          <w:lang w:val="en-US"/>
        </w:rPr>
        <w:t>be required to take English 111</w:t>
      </w:r>
      <w:r w:rsidR="00A20C0B">
        <w:rPr>
          <w:rFonts w:asciiTheme="majorHAnsi" w:eastAsia="Times New Roman" w:hAnsiTheme="majorHAnsi" w:cstheme="majorHAnsi"/>
          <w:lang w:val="en-US"/>
        </w:rPr>
        <w:t>0</w:t>
      </w:r>
      <w:r w:rsidR="00701699">
        <w:rPr>
          <w:rFonts w:asciiTheme="majorHAnsi" w:eastAsia="Times New Roman" w:hAnsiTheme="majorHAnsi" w:cstheme="majorHAnsi"/>
          <w:lang w:val="en-US"/>
        </w:rPr>
        <w:t xml:space="preserve"> (though it is still an option)</w:t>
      </w:r>
      <w:r w:rsidR="00A20C0B">
        <w:rPr>
          <w:rFonts w:asciiTheme="majorHAnsi" w:eastAsia="Times New Roman" w:hAnsiTheme="majorHAnsi" w:cstheme="majorHAnsi"/>
          <w:lang w:val="en-US"/>
        </w:rPr>
        <w:t xml:space="preserve"> and that </w:t>
      </w:r>
      <w:r w:rsidR="00B85CE4">
        <w:rPr>
          <w:rFonts w:asciiTheme="majorHAnsi" w:eastAsia="Times New Roman" w:hAnsiTheme="majorHAnsi" w:cstheme="majorHAnsi"/>
          <w:lang w:val="en-US"/>
        </w:rPr>
        <w:t>English/Comparative Studies 2264</w:t>
      </w:r>
      <w:r w:rsidR="00A20C0B">
        <w:rPr>
          <w:rFonts w:asciiTheme="majorHAnsi" w:eastAsia="Times New Roman" w:hAnsiTheme="majorHAnsi" w:cstheme="majorHAnsi"/>
          <w:lang w:val="en-US"/>
        </w:rPr>
        <w:t xml:space="preserve"> might be available to a wider range of students if the pre-requisite were changed to “</w:t>
      </w:r>
      <w:r w:rsidR="00F85A47" w:rsidRPr="00F85A47">
        <w:rPr>
          <w:rFonts w:asciiTheme="majorHAnsi" w:eastAsia="Times New Roman" w:hAnsiTheme="majorHAnsi" w:cstheme="majorHAnsi"/>
          <w:lang w:val="en-US"/>
        </w:rPr>
        <w:t>Completion of GE Foundation Writing and Information Literacy course</w:t>
      </w:r>
      <w:r w:rsidR="00F85A47">
        <w:rPr>
          <w:rFonts w:asciiTheme="majorHAnsi" w:eastAsia="Times New Roman" w:hAnsiTheme="majorHAnsi" w:cstheme="majorHAnsi"/>
          <w:lang w:val="en-US"/>
        </w:rPr>
        <w:t>”.</w:t>
      </w:r>
    </w:p>
    <w:p w14:paraId="0B71BA02" w14:textId="2CB8BE36" w:rsidR="00A20C0B" w:rsidRDefault="00A20C0B"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Miriti, Abrams; unanimously approved with </w:t>
      </w:r>
      <w:r>
        <w:rPr>
          <w:rFonts w:asciiTheme="majorHAnsi" w:eastAsia="Times New Roman" w:hAnsiTheme="majorHAnsi" w:cstheme="majorHAnsi"/>
          <w:b/>
          <w:bCs/>
          <w:lang w:val="en-US"/>
        </w:rPr>
        <w:t xml:space="preserve">2 contingencies </w:t>
      </w:r>
      <w:r>
        <w:rPr>
          <w:rFonts w:asciiTheme="majorHAnsi" w:eastAsia="Times New Roman" w:hAnsiTheme="majorHAnsi" w:cstheme="majorHAnsi"/>
          <w:lang w:val="en-US"/>
        </w:rPr>
        <w:t xml:space="preserve">(in bold above), </w:t>
      </w:r>
      <w:r w:rsidR="00B85CE4">
        <w:rPr>
          <w:rFonts w:asciiTheme="majorHAnsi" w:eastAsia="Times New Roman" w:hAnsiTheme="majorHAnsi" w:cstheme="majorHAnsi"/>
          <w:i/>
          <w:iCs/>
          <w:lang w:val="en-US"/>
        </w:rPr>
        <w:t>6</w:t>
      </w:r>
      <w:r>
        <w:rPr>
          <w:rFonts w:asciiTheme="majorHAnsi" w:eastAsia="Times New Roman" w:hAnsiTheme="majorHAnsi" w:cstheme="majorHAnsi"/>
          <w:i/>
          <w:iCs/>
          <w:lang w:val="en-US"/>
        </w:rPr>
        <w:t xml:space="preserve"> recommendations</w:t>
      </w:r>
      <w:r>
        <w:rPr>
          <w:rFonts w:asciiTheme="majorHAnsi" w:eastAsia="Times New Roman" w:hAnsiTheme="majorHAnsi" w:cstheme="majorHAnsi"/>
          <w:lang w:val="en-US"/>
        </w:rPr>
        <w:t xml:space="preserve"> (in italics above), and </w:t>
      </w:r>
      <w:r w:rsidR="00B85CE4">
        <w:rPr>
          <w:rFonts w:asciiTheme="majorHAnsi" w:eastAsia="Times New Roman" w:hAnsiTheme="majorHAnsi" w:cstheme="majorHAnsi"/>
          <w:lang w:val="en-US"/>
        </w:rPr>
        <w:t>2</w:t>
      </w:r>
      <w:r>
        <w:rPr>
          <w:rFonts w:asciiTheme="majorHAnsi" w:eastAsia="Times New Roman" w:hAnsiTheme="majorHAnsi" w:cstheme="majorHAnsi"/>
          <w:lang w:val="en-US"/>
        </w:rPr>
        <w:t xml:space="preserve"> comment</w:t>
      </w:r>
      <w:r w:rsidR="00B85CE4">
        <w:rPr>
          <w:rFonts w:asciiTheme="majorHAnsi" w:eastAsia="Times New Roman" w:hAnsiTheme="majorHAnsi" w:cstheme="majorHAnsi"/>
          <w:lang w:val="en-US"/>
        </w:rPr>
        <w:t>s</w:t>
      </w:r>
      <w:r>
        <w:rPr>
          <w:rFonts w:asciiTheme="majorHAnsi" w:eastAsia="Times New Roman" w:hAnsiTheme="majorHAnsi" w:cstheme="majorHAnsi"/>
          <w:lang w:val="en-US"/>
        </w:rPr>
        <w:t>.</w:t>
      </w:r>
    </w:p>
    <w:p w14:paraId="62F4E83E" w14:textId="77777777" w:rsidR="00701699" w:rsidRDefault="00701699" w:rsidP="00701699">
      <w:pPr>
        <w:spacing w:line="240" w:lineRule="auto"/>
        <w:ind w:left="1440"/>
        <w:rPr>
          <w:rFonts w:asciiTheme="majorHAnsi" w:eastAsia="Times New Roman" w:hAnsiTheme="majorHAnsi" w:cstheme="majorHAnsi"/>
          <w:lang w:val="en-US"/>
        </w:rPr>
      </w:pPr>
    </w:p>
    <w:p w14:paraId="2979BEDA" w14:textId="0202CFDD" w:rsidR="000A143A" w:rsidRDefault="000A143A" w:rsidP="00373F20">
      <w:pPr>
        <w:numPr>
          <w:ilvl w:val="0"/>
          <w:numId w:val="33"/>
        </w:numPr>
        <w:spacing w:line="240" w:lineRule="auto"/>
        <w:rPr>
          <w:rFonts w:asciiTheme="majorHAnsi" w:eastAsia="Times New Roman" w:hAnsiTheme="majorHAnsi" w:cstheme="majorHAnsi"/>
          <w:lang w:val="en-US"/>
        </w:rPr>
      </w:pPr>
      <w:r w:rsidRPr="000A143A">
        <w:rPr>
          <w:rFonts w:asciiTheme="majorHAnsi" w:eastAsia="Times New Roman" w:hAnsiTheme="majorHAnsi" w:cstheme="majorHAnsi"/>
          <w:lang w:val="en-US"/>
        </w:rPr>
        <w:t>Spanish 2242 and Comparative Studies 2322 (existing cross-listed courses with GEL Cultures and Ideas and GEL Diversity—Social Diversity in the US &amp; GEN Foundation: Historical and Cultural Studies; requesting GEN Foundation: REGD)</w:t>
      </w:r>
    </w:p>
    <w:p w14:paraId="2255175B" w14:textId="2C58A3EF" w:rsidR="005A2B2F" w:rsidRDefault="005A2B2F"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Comment:  The Panel would like to express their enthusiasm and excitement for the course; they appreciated the interesting questions that the course </w:t>
      </w:r>
      <w:proofErr w:type="gramStart"/>
      <w:r w:rsidR="00E32D16">
        <w:rPr>
          <w:rFonts w:asciiTheme="majorHAnsi" w:eastAsia="Times New Roman" w:hAnsiTheme="majorHAnsi" w:cstheme="majorHAnsi"/>
          <w:lang w:val="en-US"/>
        </w:rPr>
        <w:t>explores</w:t>
      </w:r>
      <w:proofErr w:type="gramEnd"/>
      <w:r w:rsidR="00E32D16">
        <w:rPr>
          <w:rFonts w:asciiTheme="majorHAnsi" w:eastAsia="Times New Roman" w:hAnsiTheme="majorHAnsi" w:cstheme="majorHAnsi"/>
          <w:lang w:val="en-US"/>
        </w:rPr>
        <w:t xml:space="preserve"> </w:t>
      </w:r>
      <w:r>
        <w:rPr>
          <w:rFonts w:asciiTheme="majorHAnsi" w:eastAsia="Times New Roman" w:hAnsiTheme="majorHAnsi" w:cstheme="majorHAnsi"/>
          <w:lang w:val="en-US"/>
        </w:rPr>
        <w:t>and the</w:t>
      </w:r>
      <w:r w:rsidR="00773D30">
        <w:rPr>
          <w:rFonts w:asciiTheme="majorHAnsi" w:eastAsia="Times New Roman" w:hAnsiTheme="majorHAnsi" w:cstheme="majorHAnsi"/>
          <w:lang w:val="en-US"/>
        </w:rPr>
        <w:t>y</w:t>
      </w:r>
      <w:r>
        <w:rPr>
          <w:rFonts w:asciiTheme="majorHAnsi" w:eastAsia="Times New Roman" w:hAnsiTheme="majorHAnsi" w:cstheme="majorHAnsi"/>
          <w:lang w:val="en-US"/>
        </w:rPr>
        <w:t xml:space="preserve"> </w:t>
      </w:r>
      <w:r w:rsidR="008732E9">
        <w:rPr>
          <w:rFonts w:asciiTheme="majorHAnsi" w:eastAsia="Times New Roman" w:hAnsiTheme="majorHAnsi" w:cstheme="majorHAnsi"/>
          <w:lang w:val="en-US"/>
        </w:rPr>
        <w:t xml:space="preserve">found the </w:t>
      </w:r>
      <w:r>
        <w:rPr>
          <w:rFonts w:asciiTheme="majorHAnsi" w:eastAsia="Times New Roman" w:hAnsiTheme="majorHAnsi" w:cstheme="majorHAnsi"/>
          <w:lang w:val="en-US"/>
        </w:rPr>
        <w:t xml:space="preserve">technique of using key words </w:t>
      </w:r>
      <w:r w:rsidR="008732E9">
        <w:rPr>
          <w:rFonts w:asciiTheme="majorHAnsi" w:eastAsia="Times New Roman" w:hAnsiTheme="majorHAnsi" w:cstheme="majorHAnsi"/>
          <w:lang w:val="en-US"/>
        </w:rPr>
        <w:t>to be especially helpful in a course such as this.</w:t>
      </w:r>
    </w:p>
    <w:p w14:paraId="07C798FF" w14:textId="26EBA203" w:rsidR="008732E9" w:rsidRDefault="008732E9" w:rsidP="00373F20">
      <w:pPr>
        <w:numPr>
          <w:ilvl w:val="1"/>
          <w:numId w:val="33"/>
        </w:numPr>
        <w:spacing w:line="240" w:lineRule="auto"/>
        <w:rPr>
          <w:rFonts w:asciiTheme="majorHAnsi" w:eastAsia="Times New Roman" w:hAnsiTheme="majorHAnsi" w:cstheme="majorHAnsi"/>
          <w:lang w:val="en-US"/>
        </w:rPr>
      </w:pPr>
      <w:r w:rsidRPr="008732E9">
        <w:rPr>
          <w:rFonts w:asciiTheme="majorHAnsi" w:eastAsia="Times New Roman" w:hAnsiTheme="majorHAnsi" w:cstheme="majorHAnsi"/>
          <w:i/>
          <w:iCs/>
          <w:lang w:val="en-US"/>
        </w:rPr>
        <w:t>Recommendation</w:t>
      </w:r>
      <w:r>
        <w:rPr>
          <w:rFonts w:asciiTheme="majorHAnsi" w:eastAsia="Times New Roman" w:hAnsiTheme="majorHAnsi" w:cstheme="majorHAnsi"/>
          <w:lang w:val="en-US"/>
        </w:rPr>
        <w:t>:  The Panel recommends that the department modify the statement that follow</w:t>
      </w:r>
      <w:r w:rsidR="00F65BE4">
        <w:rPr>
          <w:rFonts w:asciiTheme="majorHAnsi" w:eastAsia="Times New Roman" w:hAnsiTheme="majorHAnsi" w:cstheme="majorHAnsi"/>
          <w:lang w:val="en-US"/>
        </w:rPr>
        <w:t>s</w:t>
      </w:r>
      <w:r>
        <w:rPr>
          <w:rFonts w:asciiTheme="majorHAnsi" w:eastAsia="Times New Roman" w:hAnsiTheme="majorHAnsi" w:cstheme="majorHAnsi"/>
          <w:lang w:val="en-US"/>
        </w:rPr>
        <w:t xml:space="preserve"> the GEN goals and ELOS (syllabus pg. 2) to focus </w:t>
      </w:r>
      <w:r w:rsidR="00A17081">
        <w:rPr>
          <w:rFonts w:asciiTheme="majorHAnsi" w:eastAsia="Times New Roman" w:hAnsiTheme="majorHAnsi" w:cstheme="majorHAnsi"/>
          <w:lang w:val="en-US"/>
        </w:rPr>
        <w:t xml:space="preserve">on </w:t>
      </w:r>
      <w:r>
        <w:rPr>
          <w:rFonts w:asciiTheme="majorHAnsi" w:eastAsia="Times New Roman" w:hAnsiTheme="majorHAnsi" w:cstheme="majorHAnsi"/>
          <w:lang w:val="en-US"/>
        </w:rPr>
        <w:t>how the course aims to fulfill the GEN goals and ELO</w:t>
      </w:r>
      <w:r w:rsidR="002419FB">
        <w:rPr>
          <w:rFonts w:asciiTheme="majorHAnsi" w:eastAsia="Times New Roman" w:hAnsiTheme="majorHAnsi" w:cstheme="majorHAnsi"/>
          <w:lang w:val="en-US"/>
        </w:rPr>
        <w:t>s through the lens of Latino/a studies</w:t>
      </w:r>
      <w:r w:rsidR="00A17081">
        <w:rPr>
          <w:rFonts w:asciiTheme="majorHAnsi" w:eastAsia="Times New Roman" w:hAnsiTheme="majorHAnsi" w:cstheme="majorHAnsi"/>
          <w:lang w:val="en-US"/>
        </w:rPr>
        <w:t xml:space="preserve"> rather than on assessment</w:t>
      </w:r>
      <w:r w:rsidR="002419FB">
        <w:rPr>
          <w:rFonts w:asciiTheme="majorHAnsi" w:eastAsia="Times New Roman" w:hAnsiTheme="majorHAnsi" w:cstheme="majorHAnsi"/>
          <w:lang w:val="en-US"/>
        </w:rPr>
        <w:t xml:space="preserve">.  The Panel encourages the department to </w:t>
      </w:r>
      <w:r w:rsidR="00A17081">
        <w:rPr>
          <w:rFonts w:asciiTheme="majorHAnsi" w:eastAsia="Times New Roman" w:hAnsiTheme="majorHAnsi" w:cstheme="majorHAnsi"/>
          <w:lang w:val="en-US"/>
        </w:rPr>
        <w:t>incorporate some of the excellent material found in the GE submission form (especially the initial “Foundations” section on pg. 1) into this section of the syllabus.</w:t>
      </w:r>
    </w:p>
    <w:p w14:paraId="0BF12B92" w14:textId="5764B335" w:rsidR="00A17081" w:rsidRDefault="00A17081"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sidRPr="00A17081">
        <w:rPr>
          <w:rFonts w:asciiTheme="majorHAnsi" w:eastAsia="Times New Roman" w:hAnsiTheme="majorHAnsi" w:cstheme="majorHAnsi"/>
          <w:lang w:val="en-US"/>
        </w:rPr>
        <w:t>:</w:t>
      </w:r>
      <w:r>
        <w:rPr>
          <w:rFonts w:asciiTheme="majorHAnsi" w:eastAsia="Times New Roman" w:hAnsiTheme="majorHAnsi" w:cstheme="majorHAnsi"/>
          <w:lang w:val="en-US"/>
        </w:rPr>
        <w:t xml:space="preserve"> The Panel recommends adding the words “race”, “ethnicity”, “gender” and “diversity” to the key words list used in the course, as they relate to the other key words in the course and are used in the assigned text.</w:t>
      </w:r>
    </w:p>
    <w:p w14:paraId="2BBBC99E" w14:textId="38B30B82" w:rsidR="002D35EB" w:rsidRPr="009A7928" w:rsidRDefault="009A7928" w:rsidP="00373F20">
      <w:pPr>
        <w:numPr>
          <w:ilvl w:val="1"/>
          <w:numId w:val="33"/>
        </w:numPr>
        <w:spacing w:line="240" w:lineRule="auto"/>
        <w:rPr>
          <w:rFonts w:asciiTheme="majorHAnsi" w:eastAsia="Times New Roman" w:hAnsiTheme="majorHAnsi" w:cstheme="majorHAnsi"/>
          <w:lang w:val="en-US"/>
        </w:rPr>
      </w:pPr>
      <w:r w:rsidRPr="00A17081">
        <w:rPr>
          <w:rFonts w:asciiTheme="majorHAnsi" w:eastAsia="Times New Roman" w:hAnsiTheme="majorHAnsi" w:cstheme="majorHAnsi"/>
          <w:i/>
          <w:iCs/>
          <w:lang w:val="en-US"/>
        </w:rPr>
        <w:t>Recommendation</w:t>
      </w:r>
      <w:r w:rsidRPr="00373F20">
        <w:rPr>
          <w:rFonts w:asciiTheme="majorHAnsi" w:eastAsia="Times New Roman" w:hAnsiTheme="majorHAnsi" w:cstheme="majorHAnsi"/>
          <w:lang w:val="en-US"/>
        </w:rPr>
        <w:t>:</w:t>
      </w:r>
      <w:r>
        <w:rPr>
          <w:rFonts w:asciiTheme="majorHAnsi" w:eastAsia="Times New Roman" w:hAnsiTheme="majorHAnsi" w:cstheme="majorHAnsi"/>
          <w:lang w:val="en-US"/>
        </w:rPr>
        <w:t xml:space="preserve"> </w:t>
      </w:r>
      <w:r w:rsidR="00A17081">
        <w:rPr>
          <w:rFonts w:asciiTheme="majorHAnsi" w:eastAsia="Times New Roman" w:hAnsiTheme="majorHAnsi" w:cstheme="majorHAnsi"/>
          <w:lang w:val="en-US"/>
        </w:rPr>
        <w:t xml:space="preserve">The Panel </w:t>
      </w:r>
      <w:r w:rsidR="000F2886">
        <w:rPr>
          <w:rFonts w:asciiTheme="majorHAnsi" w:eastAsia="Times New Roman" w:hAnsiTheme="majorHAnsi" w:cstheme="majorHAnsi"/>
          <w:lang w:val="en-US"/>
        </w:rPr>
        <w:t xml:space="preserve">notes that the title of the course on the Course Change Request form and on the syllabus are not the same.  The Course Request Form (pg. 1) names the title as “Introduction to Latino Studies”, with the transcript abbreviation as </w:t>
      </w:r>
      <w:r w:rsidR="000F2886">
        <w:rPr>
          <w:rFonts w:asciiTheme="majorHAnsi" w:eastAsia="Times New Roman" w:hAnsiTheme="majorHAnsi" w:cstheme="majorHAnsi"/>
          <w:lang w:val="en-US"/>
        </w:rPr>
        <w:lastRenderedPageBreak/>
        <w:t xml:space="preserve">“Intro Latino St” and a corresponding course description.  </w:t>
      </w:r>
      <w:r w:rsidR="003D63F7">
        <w:rPr>
          <w:rFonts w:asciiTheme="majorHAnsi" w:eastAsia="Times New Roman" w:hAnsiTheme="majorHAnsi" w:cstheme="majorHAnsi"/>
          <w:lang w:val="en-US"/>
        </w:rPr>
        <w:t>In contrast, t</w:t>
      </w:r>
      <w:r w:rsidR="000F2886">
        <w:rPr>
          <w:rFonts w:asciiTheme="majorHAnsi" w:eastAsia="Times New Roman" w:hAnsiTheme="majorHAnsi" w:cstheme="majorHAnsi"/>
          <w:lang w:val="en-US"/>
        </w:rPr>
        <w:t>he syllabus (pg. 1) refers to the course as “Intro Latino/a Studies”</w:t>
      </w:r>
      <w:r w:rsidR="00356EB3">
        <w:rPr>
          <w:rFonts w:asciiTheme="majorHAnsi" w:eastAsia="Times New Roman" w:hAnsiTheme="majorHAnsi" w:cstheme="majorHAnsi"/>
          <w:lang w:val="en-US"/>
        </w:rPr>
        <w:t>,</w:t>
      </w:r>
      <w:r w:rsidR="003D63F7">
        <w:rPr>
          <w:rFonts w:asciiTheme="majorHAnsi" w:eastAsia="Times New Roman" w:hAnsiTheme="majorHAnsi" w:cstheme="majorHAnsi"/>
          <w:lang w:val="en-US"/>
        </w:rPr>
        <w:t xml:space="preserve"> and the Content Topic List (Course Change Request pg. 3) refers to </w:t>
      </w:r>
      <w:r w:rsidR="00356EB3">
        <w:rPr>
          <w:rFonts w:asciiTheme="majorHAnsi" w:eastAsia="Times New Roman" w:hAnsiTheme="majorHAnsi" w:cstheme="majorHAnsi"/>
          <w:lang w:val="en-US"/>
        </w:rPr>
        <w:t xml:space="preserve">“Latino/Latina/Latinx”.  While they do not </w:t>
      </w:r>
      <w:proofErr w:type="gramStart"/>
      <w:r w:rsidR="001F719A">
        <w:rPr>
          <w:rFonts w:asciiTheme="majorHAnsi" w:eastAsia="Times New Roman" w:hAnsiTheme="majorHAnsi" w:cstheme="majorHAnsi"/>
          <w:lang w:val="en-US"/>
        </w:rPr>
        <w:t>have a preference for</w:t>
      </w:r>
      <w:proofErr w:type="gramEnd"/>
      <w:r w:rsidR="001F719A">
        <w:rPr>
          <w:rFonts w:asciiTheme="majorHAnsi" w:eastAsia="Times New Roman" w:hAnsiTheme="majorHAnsi" w:cstheme="majorHAnsi"/>
          <w:lang w:val="en-US"/>
        </w:rPr>
        <w:t xml:space="preserve"> a</w:t>
      </w:r>
      <w:r w:rsidR="00356EB3">
        <w:rPr>
          <w:rFonts w:asciiTheme="majorHAnsi" w:eastAsia="Times New Roman" w:hAnsiTheme="majorHAnsi" w:cstheme="majorHAnsi"/>
          <w:lang w:val="en-US"/>
        </w:rPr>
        <w:t xml:space="preserve"> particular title, the Panel recommend that either the title on the syllabus </w:t>
      </w:r>
      <w:r w:rsidR="00356EB3" w:rsidRPr="00356EB3">
        <w:rPr>
          <w:rFonts w:asciiTheme="majorHAnsi" w:eastAsia="Times New Roman" w:hAnsiTheme="majorHAnsi" w:cstheme="majorHAnsi"/>
          <w:u w:val="single"/>
          <w:lang w:val="en-US"/>
        </w:rPr>
        <w:t>or</w:t>
      </w:r>
      <w:r w:rsidR="00356EB3">
        <w:rPr>
          <w:rFonts w:asciiTheme="majorHAnsi" w:eastAsia="Times New Roman" w:hAnsiTheme="majorHAnsi" w:cstheme="majorHAnsi"/>
          <w:lang w:val="en-US"/>
        </w:rPr>
        <w:t xml:space="preserve"> the title of</w:t>
      </w:r>
      <w:r w:rsidR="001F719A">
        <w:rPr>
          <w:rFonts w:asciiTheme="majorHAnsi" w:eastAsia="Times New Roman" w:hAnsiTheme="majorHAnsi" w:cstheme="majorHAnsi"/>
          <w:lang w:val="en-US"/>
        </w:rPr>
        <w:t xml:space="preserve"> the</w:t>
      </w:r>
      <w:r w:rsidR="00356EB3">
        <w:rPr>
          <w:rFonts w:asciiTheme="majorHAnsi" w:eastAsia="Times New Roman" w:hAnsiTheme="majorHAnsi" w:cstheme="majorHAnsi"/>
          <w:lang w:val="en-US"/>
        </w:rPr>
        <w:t xml:space="preserve"> course in the Course Catalog (and the corresponding Transcript Abbreviation and Course description) be altered so that they are </w:t>
      </w:r>
      <w:r w:rsidR="001F719A">
        <w:rPr>
          <w:rFonts w:asciiTheme="majorHAnsi" w:eastAsia="Times New Roman" w:hAnsiTheme="majorHAnsi" w:cstheme="majorHAnsi"/>
          <w:lang w:val="en-US"/>
        </w:rPr>
        <w:t>consistent</w:t>
      </w:r>
      <w:r w:rsidR="00356EB3">
        <w:rPr>
          <w:rFonts w:asciiTheme="majorHAnsi" w:eastAsia="Times New Roman" w:hAnsiTheme="majorHAnsi" w:cstheme="majorHAnsi"/>
          <w:lang w:val="en-US"/>
        </w:rPr>
        <w:t>.</w:t>
      </w:r>
    </w:p>
    <w:p w14:paraId="3537AD32" w14:textId="4D45FC8B" w:rsidR="004F040E" w:rsidRDefault="009A7928" w:rsidP="00373F20">
      <w:pPr>
        <w:numPr>
          <w:ilvl w:val="1"/>
          <w:numId w:val="33"/>
        </w:numPr>
        <w:spacing w:line="240" w:lineRule="auto"/>
        <w:rPr>
          <w:rFonts w:asciiTheme="majorHAnsi" w:eastAsia="Times New Roman" w:hAnsiTheme="majorHAnsi" w:cstheme="majorHAnsi"/>
          <w:lang w:val="en-US"/>
        </w:rPr>
      </w:pPr>
      <w:r w:rsidRPr="001F719A">
        <w:rPr>
          <w:rFonts w:asciiTheme="majorHAnsi" w:eastAsia="Times New Roman" w:hAnsiTheme="majorHAnsi" w:cstheme="majorHAnsi"/>
          <w:i/>
          <w:iCs/>
          <w:lang w:val="en-US"/>
        </w:rPr>
        <w:t xml:space="preserve">Recommendation: </w:t>
      </w:r>
      <w:r w:rsidR="001F719A">
        <w:rPr>
          <w:rFonts w:asciiTheme="majorHAnsi" w:eastAsia="Times New Roman" w:hAnsiTheme="majorHAnsi" w:cstheme="majorHAnsi"/>
          <w:lang w:val="en-US"/>
        </w:rPr>
        <w:t xml:space="preserve">The Panel recommends that the heading that reads </w:t>
      </w:r>
      <w:r w:rsidR="004C6ACD">
        <w:rPr>
          <w:rFonts w:asciiTheme="majorHAnsi" w:eastAsia="Times New Roman" w:hAnsiTheme="majorHAnsi" w:cstheme="majorHAnsi"/>
          <w:lang w:val="en-US"/>
        </w:rPr>
        <w:t>“</w:t>
      </w:r>
      <w:r w:rsidR="001F719A">
        <w:rPr>
          <w:rFonts w:asciiTheme="majorHAnsi" w:eastAsia="Times New Roman" w:hAnsiTheme="majorHAnsi" w:cstheme="majorHAnsi"/>
          <w:lang w:val="en-US"/>
        </w:rPr>
        <w:t>Goals and ELOs for Race, Ethnicity and Gender Foundation”</w:t>
      </w:r>
      <w:r w:rsidR="004C6ACD">
        <w:rPr>
          <w:rFonts w:asciiTheme="majorHAnsi" w:eastAsia="Times New Roman" w:hAnsiTheme="majorHAnsi" w:cstheme="majorHAnsi"/>
          <w:lang w:val="en-US"/>
        </w:rPr>
        <w:t xml:space="preserve"> (syllabus pg. 2) be modified to read “Goals and ELOs for Race, Ethnicity and Gender Diversity Foundation” </w:t>
      </w:r>
      <w:proofErr w:type="gramStart"/>
      <w:r w:rsidR="004C6ACD">
        <w:rPr>
          <w:rFonts w:asciiTheme="majorHAnsi" w:eastAsia="Times New Roman" w:hAnsiTheme="majorHAnsi" w:cstheme="majorHAnsi"/>
          <w:lang w:val="en-US"/>
        </w:rPr>
        <w:t>in order to</w:t>
      </w:r>
      <w:proofErr w:type="gramEnd"/>
      <w:r w:rsidR="004C6ACD">
        <w:rPr>
          <w:rFonts w:asciiTheme="majorHAnsi" w:eastAsia="Times New Roman" w:hAnsiTheme="majorHAnsi" w:cstheme="majorHAnsi"/>
          <w:lang w:val="en-US"/>
        </w:rPr>
        <w:t xml:space="preserve"> be consistent with the full name of the GEN category</w:t>
      </w:r>
    </w:p>
    <w:p w14:paraId="10F64654" w14:textId="1BD41C34" w:rsidR="006B32E9" w:rsidRDefault="006B32E9"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Panel recommends </w:t>
      </w:r>
      <w:r w:rsidR="002F1DDE">
        <w:rPr>
          <w:rFonts w:asciiTheme="majorHAnsi" w:eastAsia="Times New Roman" w:hAnsiTheme="majorHAnsi" w:cstheme="majorHAnsi"/>
          <w:lang w:val="en-US"/>
        </w:rPr>
        <w:t>the following adjustments to the “Grade Breakdown” section of the syllabus:</w:t>
      </w:r>
    </w:p>
    <w:p w14:paraId="49B54FF0" w14:textId="65A23AF2" w:rsidR="008406DE" w:rsidRDefault="002F1DDE" w:rsidP="00373F20">
      <w:pPr>
        <w:numPr>
          <w:ilvl w:val="2"/>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Removal of  reference to the grade</w:t>
      </w:r>
      <w:r w:rsidR="008406DE">
        <w:rPr>
          <w:rFonts w:asciiTheme="majorHAnsi" w:eastAsia="Times New Roman" w:hAnsiTheme="majorHAnsi" w:cstheme="majorHAnsi"/>
          <w:lang w:val="en-US"/>
        </w:rPr>
        <w:t xml:space="preserve"> “</w:t>
      </w:r>
      <w:r>
        <w:rPr>
          <w:rFonts w:asciiTheme="majorHAnsi" w:eastAsia="Times New Roman" w:hAnsiTheme="majorHAnsi" w:cstheme="majorHAnsi"/>
          <w:lang w:val="en-US"/>
        </w:rPr>
        <w:t>D</w:t>
      </w:r>
      <w:r w:rsidR="008406DE">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as Ohio State does not </w:t>
      </w:r>
      <w:r w:rsidR="008406DE">
        <w:rPr>
          <w:rFonts w:asciiTheme="majorHAnsi" w:eastAsia="Times New Roman" w:hAnsiTheme="majorHAnsi" w:cstheme="majorHAnsi"/>
          <w:lang w:val="en-US"/>
        </w:rPr>
        <w:t xml:space="preserve">have an option for </w:t>
      </w:r>
      <w:r>
        <w:rPr>
          <w:rFonts w:asciiTheme="majorHAnsi" w:eastAsia="Times New Roman" w:hAnsiTheme="majorHAnsi" w:cstheme="majorHAnsi"/>
          <w:lang w:val="en-US"/>
        </w:rPr>
        <w:t>instructors to assign the grade of D-</w:t>
      </w:r>
      <w:r w:rsidR="008406DE">
        <w:rPr>
          <w:rFonts w:asciiTheme="majorHAnsi" w:eastAsia="Times New Roman" w:hAnsiTheme="majorHAnsi" w:cstheme="majorHAnsi"/>
          <w:lang w:val="en-US"/>
        </w:rPr>
        <w:t xml:space="preserve">.  </w:t>
      </w:r>
    </w:p>
    <w:p w14:paraId="334AC438" w14:textId="1BBC4962" w:rsidR="002F1DDE" w:rsidRDefault="008406DE" w:rsidP="00373F20">
      <w:pPr>
        <w:numPr>
          <w:ilvl w:val="2"/>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Removal  of reference to the grade “F”, as students who do not pass the course are assigned the grade of “E”.</w:t>
      </w:r>
    </w:p>
    <w:p w14:paraId="2157E48F" w14:textId="7D778E98" w:rsidR="008406DE" w:rsidRPr="009A7928" w:rsidRDefault="008406DE" w:rsidP="00373F20">
      <w:pPr>
        <w:numPr>
          <w:ilvl w:val="2"/>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Adjustment or removal of the “Assignment Grading” subsection, as the numerical values given do not line up with the “Final Grade” scale below.  For example, receiving 10 points on a </w:t>
      </w:r>
      <w:proofErr w:type="gramStart"/>
      <w:r>
        <w:rPr>
          <w:rFonts w:asciiTheme="majorHAnsi" w:eastAsia="Times New Roman" w:hAnsiTheme="majorHAnsi" w:cstheme="majorHAnsi"/>
          <w:lang w:val="en-US"/>
        </w:rPr>
        <w:t>15 point</w:t>
      </w:r>
      <w:proofErr w:type="gramEnd"/>
      <w:r>
        <w:rPr>
          <w:rFonts w:asciiTheme="majorHAnsi" w:eastAsia="Times New Roman" w:hAnsiTheme="majorHAnsi" w:cstheme="majorHAnsi"/>
          <w:lang w:val="en-US"/>
        </w:rPr>
        <w:t xml:space="preserve"> assignment would translate to a 67%, which </w:t>
      </w:r>
      <w:r w:rsidR="00B23403">
        <w:rPr>
          <w:rFonts w:asciiTheme="majorHAnsi" w:eastAsia="Times New Roman" w:hAnsiTheme="majorHAnsi" w:cstheme="majorHAnsi"/>
          <w:lang w:val="en-US"/>
        </w:rPr>
        <w:t>the “Final Grade” sc</w:t>
      </w:r>
      <w:r>
        <w:rPr>
          <w:rFonts w:asciiTheme="majorHAnsi" w:eastAsia="Times New Roman" w:hAnsiTheme="majorHAnsi" w:cstheme="majorHAnsi"/>
          <w:lang w:val="en-US"/>
        </w:rPr>
        <w:t>a</w:t>
      </w:r>
      <w:r w:rsidR="00B23403">
        <w:rPr>
          <w:rFonts w:asciiTheme="majorHAnsi" w:eastAsia="Times New Roman" w:hAnsiTheme="majorHAnsi" w:cstheme="majorHAnsi"/>
          <w:lang w:val="en-US"/>
        </w:rPr>
        <w:t>le names as a</w:t>
      </w:r>
      <w:r>
        <w:rPr>
          <w:rFonts w:asciiTheme="majorHAnsi" w:eastAsia="Times New Roman" w:hAnsiTheme="majorHAnsi" w:cstheme="majorHAnsi"/>
          <w:lang w:val="en-US"/>
        </w:rPr>
        <w:t xml:space="preserve"> </w:t>
      </w:r>
      <w:r w:rsidR="007505F8">
        <w:rPr>
          <w:rFonts w:asciiTheme="majorHAnsi" w:eastAsia="Times New Roman" w:hAnsiTheme="majorHAnsi" w:cstheme="majorHAnsi"/>
          <w:lang w:val="en-US"/>
        </w:rPr>
        <w:t xml:space="preserve">“D” rather than a “C”; earning </w:t>
      </w:r>
      <w:r w:rsidR="00B23403">
        <w:rPr>
          <w:rFonts w:asciiTheme="majorHAnsi" w:eastAsia="Times New Roman" w:hAnsiTheme="majorHAnsi" w:cstheme="majorHAnsi"/>
          <w:lang w:val="en-US"/>
        </w:rPr>
        <w:t>an 18</w:t>
      </w:r>
      <w:r w:rsidR="0060600A">
        <w:rPr>
          <w:rFonts w:asciiTheme="majorHAnsi" w:eastAsia="Times New Roman" w:hAnsiTheme="majorHAnsi" w:cstheme="majorHAnsi"/>
          <w:lang w:val="en-US"/>
        </w:rPr>
        <w:t xml:space="preserve"> points</w:t>
      </w:r>
      <w:r w:rsidR="00B23403">
        <w:rPr>
          <w:rFonts w:asciiTheme="majorHAnsi" w:eastAsia="Times New Roman" w:hAnsiTheme="majorHAnsi" w:cstheme="majorHAnsi"/>
          <w:lang w:val="en-US"/>
        </w:rPr>
        <w:t xml:space="preserve"> on a 20 point assignment would translate to a 90%, which “Final Grade” scale names as an A-</w:t>
      </w:r>
      <w:r w:rsidR="00373F20">
        <w:rPr>
          <w:rFonts w:asciiTheme="majorHAnsi" w:eastAsia="Times New Roman" w:hAnsiTheme="majorHAnsi" w:cstheme="majorHAnsi"/>
          <w:lang w:val="en-US"/>
        </w:rPr>
        <w:t xml:space="preserve"> rather than a B</w:t>
      </w:r>
      <w:r w:rsidR="00B23403">
        <w:rPr>
          <w:rFonts w:asciiTheme="majorHAnsi" w:eastAsia="Times New Roman" w:hAnsiTheme="majorHAnsi" w:cstheme="majorHAnsi"/>
          <w:lang w:val="en-US"/>
        </w:rPr>
        <w:t xml:space="preserve">.  </w:t>
      </w:r>
    </w:p>
    <w:p w14:paraId="09C292FC" w14:textId="7DCE1BD3" w:rsidR="009A7928" w:rsidRDefault="009A7928"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Abrams, </w:t>
      </w:r>
      <w:r w:rsidR="00373F20">
        <w:rPr>
          <w:rFonts w:asciiTheme="majorHAnsi" w:eastAsia="Times New Roman" w:hAnsiTheme="majorHAnsi" w:cstheme="majorHAnsi"/>
          <w:lang w:val="en-US"/>
        </w:rPr>
        <w:t>Ponce</w:t>
      </w:r>
      <w:r>
        <w:rPr>
          <w:rFonts w:asciiTheme="majorHAnsi" w:eastAsia="Times New Roman" w:hAnsiTheme="majorHAnsi" w:cstheme="majorHAnsi"/>
          <w:lang w:val="en-US"/>
        </w:rPr>
        <w:t>; unanimously approved with</w:t>
      </w:r>
      <w:r w:rsidRPr="002C0040">
        <w:rPr>
          <w:rFonts w:asciiTheme="majorHAnsi" w:eastAsia="Times New Roman" w:hAnsiTheme="majorHAnsi" w:cstheme="majorHAnsi"/>
          <w:i/>
          <w:iCs/>
          <w:lang w:val="en-US"/>
        </w:rPr>
        <w:t xml:space="preserve"> </w:t>
      </w:r>
      <w:r w:rsidR="002C0040" w:rsidRPr="002C0040">
        <w:rPr>
          <w:rFonts w:asciiTheme="majorHAnsi" w:eastAsia="Times New Roman" w:hAnsiTheme="majorHAnsi" w:cstheme="majorHAnsi"/>
          <w:i/>
          <w:iCs/>
          <w:lang w:val="en-US"/>
        </w:rPr>
        <w:t xml:space="preserve">5 recommendations </w:t>
      </w:r>
      <w:r w:rsidR="002C0040">
        <w:rPr>
          <w:rFonts w:asciiTheme="majorHAnsi" w:eastAsia="Times New Roman" w:hAnsiTheme="majorHAnsi" w:cstheme="majorHAnsi"/>
          <w:lang w:val="en-US"/>
        </w:rPr>
        <w:t>(in italics above) and 1 comment</w:t>
      </w:r>
    </w:p>
    <w:p w14:paraId="246209F8" w14:textId="77777777" w:rsidR="004F6EDE" w:rsidRDefault="004F6EDE" w:rsidP="004F6EDE">
      <w:pPr>
        <w:spacing w:line="240" w:lineRule="auto"/>
        <w:ind w:left="1080"/>
        <w:rPr>
          <w:rFonts w:asciiTheme="majorHAnsi" w:eastAsia="Times New Roman" w:hAnsiTheme="majorHAnsi" w:cstheme="majorHAnsi"/>
          <w:lang w:val="en-US"/>
        </w:rPr>
      </w:pPr>
    </w:p>
    <w:p w14:paraId="3E9B6D37" w14:textId="01C97D5B" w:rsidR="000A143A" w:rsidRDefault="000A143A" w:rsidP="00373F20">
      <w:pPr>
        <w:numPr>
          <w:ilvl w:val="0"/>
          <w:numId w:val="33"/>
        </w:numPr>
        <w:spacing w:line="240" w:lineRule="auto"/>
        <w:rPr>
          <w:rFonts w:asciiTheme="majorHAnsi" w:eastAsia="Times New Roman" w:hAnsiTheme="majorHAnsi" w:cstheme="majorHAnsi"/>
          <w:lang w:val="en-US"/>
        </w:rPr>
      </w:pPr>
      <w:r w:rsidRPr="000A143A">
        <w:rPr>
          <w:rFonts w:asciiTheme="majorHAnsi" w:eastAsia="Times New Roman" w:hAnsiTheme="majorHAnsi" w:cstheme="majorHAnsi"/>
          <w:lang w:val="en-US"/>
        </w:rPr>
        <w:t>Sociology 2309 (existing course requesting new GE Foundation: REGD) (return)</w:t>
      </w:r>
    </w:p>
    <w:p w14:paraId="21A388FD" w14:textId="21987B60" w:rsidR="00773D30" w:rsidRDefault="00773D30"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Comment: The Panel would like to express their appreciation to the department for the </w:t>
      </w:r>
      <w:r w:rsidR="00373F20">
        <w:rPr>
          <w:rFonts w:asciiTheme="majorHAnsi" w:eastAsia="Times New Roman" w:hAnsiTheme="majorHAnsi" w:cstheme="majorHAnsi"/>
          <w:lang w:val="en-US"/>
        </w:rPr>
        <w:t xml:space="preserve">significant </w:t>
      </w:r>
      <w:r>
        <w:rPr>
          <w:rFonts w:asciiTheme="majorHAnsi" w:eastAsia="Times New Roman" w:hAnsiTheme="majorHAnsi" w:cstheme="majorHAnsi"/>
          <w:lang w:val="en-US"/>
        </w:rPr>
        <w:t xml:space="preserve">work that was put into changing the course.  They feel that </w:t>
      </w:r>
      <w:r w:rsidR="007F0C41">
        <w:rPr>
          <w:rFonts w:asciiTheme="majorHAnsi" w:eastAsia="Times New Roman" w:hAnsiTheme="majorHAnsi" w:cstheme="majorHAnsi"/>
          <w:lang w:val="en-US"/>
        </w:rPr>
        <w:t>the latest version of the course more</w:t>
      </w:r>
      <w:r>
        <w:rPr>
          <w:rFonts w:asciiTheme="majorHAnsi" w:eastAsia="Times New Roman" w:hAnsiTheme="majorHAnsi" w:cstheme="majorHAnsi"/>
          <w:lang w:val="en-US"/>
        </w:rPr>
        <w:t xml:space="preserve"> directly addresses REGD issues, and they </w:t>
      </w:r>
      <w:r w:rsidR="007F0C41">
        <w:rPr>
          <w:rFonts w:asciiTheme="majorHAnsi" w:eastAsia="Times New Roman" w:hAnsiTheme="majorHAnsi" w:cstheme="majorHAnsi"/>
          <w:lang w:val="en-US"/>
        </w:rPr>
        <w:t>appreciate the “capstone” nature of the final research project.</w:t>
      </w:r>
    </w:p>
    <w:p w14:paraId="29DAD065" w14:textId="38352600" w:rsidR="00A03B8B" w:rsidRDefault="007F0C41"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Panel recommends that the departmen</w:t>
      </w:r>
      <w:r w:rsidR="00096E6C">
        <w:rPr>
          <w:rFonts w:asciiTheme="majorHAnsi" w:eastAsia="Times New Roman" w:hAnsiTheme="majorHAnsi" w:cstheme="majorHAnsi"/>
          <w:lang w:val="en-US"/>
        </w:rPr>
        <w:t>t correct the name of the GEN category on pg. 3 of the syllabus (under “GE Course Information”) to read “Race, Ethnicity and Gender Diversity”.</w:t>
      </w:r>
    </w:p>
    <w:p w14:paraId="3D4BBED3" w14:textId="4CA9842F" w:rsidR="001E1A0C" w:rsidRPr="001E1A0C" w:rsidRDefault="00096E6C"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The Panel recommends that the department consult with the Arts and Sciences Office of Distance Learning (</w:t>
      </w:r>
      <w:hyperlink r:id="rId6" w:history="1">
        <w:r w:rsidRPr="001701C5">
          <w:rPr>
            <w:rStyle w:val="Hyperlink"/>
            <w:rFonts w:asciiTheme="majorHAnsi" w:eastAsia="Times New Roman" w:hAnsiTheme="majorHAnsi" w:cstheme="majorHAnsi"/>
            <w:lang w:val="en-US"/>
          </w:rPr>
          <w:t>https://ascode.osu.edu/</w:t>
        </w:r>
      </w:hyperlink>
      <w:r>
        <w:rPr>
          <w:rFonts w:asciiTheme="majorHAnsi" w:eastAsia="Times New Roman" w:hAnsiTheme="majorHAnsi" w:cstheme="majorHAnsi"/>
          <w:lang w:val="en-US"/>
        </w:rPr>
        <w:t xml:space="preserve">) regarding best practices for online exams.  </w:t>
      </w:r>
      <w:r w:rsidR="00CB0B47">
        <w:rPr>
          <w:rFonts w:asciiTheme="majorHAnsi" w:eastAsia="Times New Roman" w:hAnsiTheme="majorHAnsi" w:cstheme="majorHAnsi"/>
          <w:lang w:val="en-US"/>
        </w:rPr>
        <w:t xml:space="preserve">They note that on the syllabus (pg. 5) it is explained that exams will be available “during two entire testing weeks”, and they have concerns about the ramifications of this </w:t>
      </w:r>
      <w:r w:rsidR="001E1A0C">
        <w:rPr>
          <w:rFonts w:asciiTheme="majorHAnsi" w:eastAsia="Times New Roman" w:hAnsiTheme="majorHAnsi" w:cstheme="majorHAnsi"/>
          <w:lang w:val="en-US"/>
        </w:rPr>
        <w:t xml:space="preserve">long testing period </w:t>
      </w:r>
      <w:r w:rsidR="00CB0B47">
        <w:rPr>
          <w:rFonts w:asciiTheme="majorHAnsi" w:eastAsia="Times New Roman" w:hAnsiTheme="majorHAnsi" w:cstheme="majorHAnsi"/>
          <w:lang w:val="en-US"/>
        </w:rPr>
        <w:t xml:space="preserve">for </w:t>
      </w:r>
      <w:r w:rsidR="00373F20">
        <w:rPr>
          <w:rFonts w:asciiTheme="majorHAnsi" w:eastAsia="Times New Roman" w:hAnsiTheme="majorHAnsi" w:cstheme="majorHAnsi"/>
          <w:lang w:val="en-US"/>
        </w:rPr>
        <w:t>a</w:t>
      </w:r>
      <w:r w:rsidR="00CB0B47">
        <w:rPr>
          <w:rFonts w:asciiTheme="majorHAnsi" w:eastAsia="Times New Roman" w:hAnsiTheme="majorHAnsi" w:cstheme="majorHAnsi"/>
          <w:lang w:val="en-US"/>
        </w:rPr>
        <w:t xml:space="preserve">cademic </w:t>
      </w:r>
      <w:r w:rsidR="00373F20">
        <w:rPr>
          <w:rFonts w:asciiTheme="majorHAnsi" w:eastAsia="Times New Roman" w:hAnsiTheme="majorHAnsi" w:cstheme="majorHAnsi"/>
          <w:lang w:val="en-US"/>
        </w:rPr>
        <w:t>i</w:t>
      </w:r>
      <w:r w:rsidR="00CB0B47">
        <w:rPr>
          <w:rFonts w:asciiTheme="majorHAnsi" w:eastAsia="Times New Roman" w:hAnsiTheme="majorHAnsi" w:cstheme="majorHAnsi"/>
          <w:lang w:val="en-US"/>
        </w:rPr>
        <w:t xml:space="preserve">ntegrity.  </w:t>
      </w:r>
    </w:p>
    <w:p w14:paraId="65E37C8B" w14:textId="59B713EE" w:rsidR="008A40A4" w:rsidRDefault="008A40A4"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Ponce, Abrams; unanimously approved with </w:t>
      </w:r>
      <w:r w:rsidR="004F6EDE">
        <w:rPr>
          <w:rFonts w:asciiTheme="majorHAnsi" w:eastAsia="Times New Roman" w:hAnsiTheme="majorHAnsi" w:cstheme="majorHAnsi"/>
          <w:i/>
          <w:iCs/>
          <w:lang w:val="en-US"/>
        </w:rPr>
        <w:t>2 recommendations</w:t>
      </w:r>
      <w:r w:rsidR="004F6EDE">
        <w:rPr>
          <w:rFonts w:asciiTheme="majorHAnsi" w:eastAsia="Times New Roman" w:hAnsiTheme="majorHAnsi" w:cstheme="majorHAnsi"/>
          <w:lang w:val="en-US"/>
        </w:rPr>
        <w:t xml:space="preserve"> (in italics above) and </w:t>
      </w:r>
      <w:r w:rsidR="00FC0907">
        <w:rPr>
          <w:rFonts w:asciiTheme="majorHAnsi" w:eastAsia="Times New Roman" w:hAnsiTheme="majorHAnsi" w:cstheme="majorHAnsi"/>
          <w:lang w:val="en-US"/>
        </w:rPr>
        <w:t xml:space="preserve">1 </w:t>
      </w:r>
      <w:r w:rsidR="004F6EDE">
        <w:rPr>
          <w:rFonts w:asciiTheme="majorHAnsi" w:eastAsia="Times New Roman" w:hAnsiTheme="majorHAnsi" w:cstheme="majorHAnsi"/>
          <w:lang w:val="en-US"/>
        </w:rPr>
        <w:t>commen</w:t>
      </w:r>
      <w:r w:rsidR="00FC0907">
        <w:rPr>
          <w:rFonts w:asciiTheme="majorHAnsi" w:eastAsia="Times New Roman" w:hAnsiTheme="majorHAnsi" w:cstheme="majorHAnsi"/>
          <w:lang w:val="en-US"/>
        </w:rPr>
        <w:t>t</w:t>
      </w:r>
      <w:r w:rsidR="004F6EDE">
        <w:rPr>
          <w:rFonts w:asciiTheme="majorHAnsi" w:eastAsia="Times New Roman" w:hAnsiTheme="majorHAnsi" w:cstheme="majorHAnsi"/>
          <w:lang w:val="en-US"/>
        </w:rPr>
        <w:t>.</w:t>
      </w:r>
    </w:p>
    <w:p w14:paraId="468AB8AA" w14:textId="77777777" w:rsidR="00701699" w:rsidRPr="00F730C7" w:rsidRDefault="00701699" w:rsidP="00701699">
      <w:pPr>
        <w:spacing w:line="240" w:lineRule="auto"/>
        <w:ind w:left="1080"/>
        <w:rPr>
          <w:rFonts w:asciiTheme="majorHAnsi" w:eastAsia="Times New Roman" w:hAnsiTheme="majorHAnsi" w:cstheme="majorHAnsi"/>
          <w:lang w:val="en-US"/>
        </w:rPr>
      </w:pPr>
    </w:p>
    <w:p w14:paraId="6BB99D69" w14:textId="5CABB447" w:rsidR="000A143A" w:rsidRDefault="000A143A" w:rsidP="00373F20">
      <w:pPr>
        <w:numPr>
          <w:ilvl w:val="0"/>
          <w:numId w:val="33"/>
        </w:numPr>
        <w:spacing w:line="240" w:lineRule="auto"/>
        <w:rPr>
          <w:rFonts w:asciiTheme="majorHAnsi" w:eastAsia="Times New Roman" w:hAnsiTheme="majorHAnsi" w:cstheme="majorHAnsi"/>
          <w:lang w:val="en-US"/>
        </w:rPr>
      </w:pPr>
      <w:r w:rsidRPr="000A143A">
        <w:rPr>
          <w:rFonts w:asciiTheme="majorHAnsi" w:eastAsia="Times New Roman" w:hAnsiTheme="majorHAnsi" w:cstheme="majorHAnsi"/>
          <w:lang w:val="en-US"/>
        </w:rPr>
        <w:t>Comparative Studies 2281 (existing course with GEL Cultures and Ideas and GEL Diversity-Social Diversity in the U.S. &amp; GEN Foundation: Historical and Cultural Studies; requesting GEN Foundation: REGD) (return)</w:t>
      </w:r>
    </w:p>
    <w:p w14:paraId="605E6E97" w14:textId="7196118F" w:rsidR="001C59EB" w:rsidRPr="002A091B" w:rsidRDefault="001C59EB" w:rsidP="00373F20">
      <w:pPr>
        <w:numPr>
          <w:ilvl w:val="1"/>
          <w:numId w:val="33"/>
        </w:numPr>
        <w:spacing w:line="240" w:lineRule="auto"/>
        <w:rPr>
          <w:rFonts w:asciiTheme="majorHAnsi" w:eastAsia="Times New Roman" w:hAnsiTheme="majorHAnsi" w:cstheme="majorHAnsi"/>
          <w:lang w:val="en-US"/>
        </w:rPr>
      </w:pPr>
      <w:r w:rsidRPr="002A091B">
        <w:rPr>
          <w:rFonts w:asciiTheme="majorHAnsi" w:eastAsia="Times New Roman" w:hAnsiTheme="majorHAnsi" w:cstheme="majorHAnsi"/>
          <w:lang w:val="en-US"/>
        </w:rPr>
        <w:t xml:space="preserve">The Panel asks that the department alter several key parts of the course proposal </w:t>
      </w:r>
      <w:r w:rsidR="00046B52" w:rsidRPr="002A091B">
        <w:rPr>
          <w:rFonts w:asciiTheme="majorHAnsi" w:eastAsia="Times New Roman" w:hAnsiTheme="majorHAnsi" w:cstheme="majorHAnsi"/>
          <w:lang w:val="en-US"/>
        </w:rPr>
        <w:t>to</w:t>
      </w:r>
      <w:r w:rsidRPr="002A091B">
        <w:rPr>
          <w:rFonts w:asciiTheme="majorHAnsi" w:eastAsia="Times New Roman" w:hAnsiTheme="majorHAnsi" w:cstheme="majorHAnsi"/>
          <w:lang w:val="en-US"/>
        </w:rPr>
        <w:t xml:space="preserve"> ensure </w:t>
      </w:r>
      <w:r w:rsidR="00886983">
        <w:rPr>
          <w:rFonts w:asciiTheme="majorHAnsi" w:eastAsia="Times New Roman" w:hAnsiTheme="majorHAnsi" w:cstheme="majorHAnsi"/>
          <w:lang w:val="en-US"/>
        </w:rPr>
        <w:t>that</w:t>
      </w:r>
      <w:r w:rsidRPr="002A091B">
        <w:rPr>
          <w:rFonts w:asciiTheme="majorHAnsi" w:eastAsia="Times New Roman" w:hAnsiTheme="majorHAnsi" w:cstheme="majorHAnsi"/>
          <w:lang w:val="en-US"/>
        </w:rPr>
        <w:t xml:space="preserve"> the course </w:t>
      </w:r>
      <w:r w:rsidR="00886983">
        <w:rPr>
          <w:rFonts w:asciiTheme="majorHAnsi" w:eastAsia="Times New Roman" w:hAnsiTheme="majorHAnsi" w:cstheme="majorHAnsi"/>
          <w:lang w:val="en-US"/>
        </w:rPr>
        <w:t xml:space="preserve">is (and will continue to be) </w:t>
      </w:r>
      <w:r w:rsidRPr="002A091B">
        <w:rPr>
          <w:rFonts w:asciiTheme="majorHAnsi" w:eastAsia="Times New Roman" w:hAnsiTheme="majorHAnsi" w:cstheme="majorHAnsi"/>
          <w:lang w:val="en-US"/>
        </w:rPr>
        <w:t>focused on issues of race, ethnicity, and gender diversity</w:t>
      </w:r>
      <w:r w:rsidR="00886983">
        <w:rPr>
          <w:rFonts w:asciiTheme="majorHAnsi" w:eastAsia="Times New Roman" w:hAnsiTheme="majorHAnsi" w:cstheme="majorHAnsi"/>
          <w:lang w:val="en-US"/>
        </w:rPr>
        <w:t xml:space="preserve"> (as viewed through the lens of American Studies and American icons</w:t>
      </w:r>
      <w:r w:rsidR="00B85CE4">
        <w:rPr>
          <w:rFonts w:asciiTheme="majorHAnsi" w:eastAsia="Times New Roman" w:hAnsiTheme="majorHAnsi" w:cstheme="majorHAnsi"/>
          <w:lang w:val="en-US"/>
        </w:rPr>
        <w:t>.</w:t>
      </w:r>
      <w:r w:rsidR="00886983">
        <w:rPr>
          <w:rFonts w:asciiTheme="majorHAnsi" w:eastAsia="Times New Roman" w:hAnsiTheme="majorHAnsi" w:cstheme="majorHAnsi"/>
          <w:lang w:val="en-US"/>
        </w:rPr>
        <w:t xml:space="preserve">) </w:t>
      </w:r>
      <w:r w:rsidRPr="002A091B">
        <w:rPr>
          <w:rFonts w:asciiTheme="majorHAnsi" w:eastAsia="Times New Roman" w:hAnsiTheme="majorHAnsi" w:cstheme="majorHAnsi"/>
          <w:lang w:val="en-US"/>
        </w:rPr>
        <w:t>These</w:t>
      </w:r>
      <w:r w:rsidR="00886983">
        <w:rPr>
          <w:rFonts w:asciiTheme="majorHAnsi" w:eastAsia="Times New Roman" w:hAnsiTheme="majorHAnsi" w:cstheme="majorHAnsi"/>
          <w:lang w:val="en-US"/>
        </w:rPr>
        <w:t xml:space="preserve"> alterations</w:t>
      </w:r>
      <w:r w:rsidRPr="002A091B">
        <w:rPr>
          <w:rFonts w:asciiTheme="majorHAnsi" w:eastAsia="Times New Roman" w:hAnsiTheme="majorHAnsi" w:cstheme="majorHAnsi"/>
          <w:lang w:val="en-US"/>
        </w:rPr>
        <w:t xml:space="preserve"> include:</w:t>
      </w:r>
    </w:p>
    <w:p w14:paraId="59240929" w14:textId="77777777" w:rsidR="001C59EB" w:rsidRPr="002A091B" w:rsidRDefault="001C59EB" w:rsidP="001C59EB">
      <w:pPr>
        <w:spacing w:line="240" w:lineRule="auto"/>
        <w:ind w:left="720"/>
        <w:rPr>
          <w:rFonts w:asciiTheme="majorHAnsi" w:eastAsia="Times New Roman" w:hAnsiTheme="majorHAnsi" w:cstheme="majorHAnsi"/>
          <w:lang w:val="en-US"/>
        </w:rPr>
      </w:pPr>
    </w:p>
    <w:p w14:paraId="127D98BA" w14:textId="185E7DE1" w:rsidR="00B85CE4" w:rsidRPr="00B85CE4" w:rsidRDefault="00B85CE4" w:rsidP="00B85CE4">
      <w:pPr>
        <w:numPr>
          <w:ilvl w:val="2"/>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Providing</w:t>
      </w:r>
      <w:r w:rsidRPr="002A091B">
        <w:rPr>
          <w:rFonts w:asciiTheme="majorHAnsi" w:eastAsia="Times New Roman" w:hAnsiTheme="majorHAnsi" w:cstheme="majorHAnsi"/>
          <w:lang w:val="en-US"/>
        </w:rPr>
        <w:t xml:space="preserve"> further clarification about</w:t>
      </w:r>
      <w:r>
        <w:rPr>
          <w:rFonts w:asciiTheme="majorHAnsi" w:eastAsia="Times New Roman" w:hAnsiTheme="majorHAnsi" w:cstheme="majorHAnsi"/>
          <w:lang w:val="en-US"/>
        </w:rPr>
        <w:t xml:space="preserve"> and identification of</w:t>
      </w:r>
      <w:r w:rsidRPr="002A091B">
        <w:rPr>
          <w:rFonts w:asciiTheme="majorHAnsi" w:eastAsia="Times New Roman" w:hAnsiTheme="majorHAnsi" w:cstheme="majorHAnsi"/>
          <w:lang w:val="en-US"/>
        </w:rPr>
        <w:t xml:space="preserve"> the “American Icons” around which the course is focused, and how those icons will provide a basis for a foundational study of race, ethnicity, gender, and intersectionality.</w:t>
      </w:r>
    </w:p>
    <w:p w14:paraId="1435287D" w14:textId="623A7575" w:rsidR="00B937D7" w:rsidRPr="008C4466" w:rsidRDefault="008C4466" w:rsidP="00373F20">
      <w:pPr>
        <w:numPr>
          <w:ilvl w:val="2"/>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Modifying</w:t>
      </w:r>
      <w:r w:rsidR="00611335" w:rsidRPr="002A091B">
        <w:rPr>
          <w:rFonts w:asciiTheme="majorHAnsi" w:eastAsia="Times New Roman" w:hAnsiTheme="majorHAnsi" w:cstheme="majorHAnsi"/>
          <w:lang w:val="en-US"/>
        </w:rPr>
        <w:t xml:space="preserve"> the Course Description and Course Learning Outcomes (syllabus pg. 1)</w:t>
      </w:r>
      <w:r w:rsidR="002D0C57" w:rsidRPr="002A091B">
        <w:rPr>
          <w:rFonts w:asciiTheme="majorHAnsi" w:eastAsia="Times New Roman" w:hAnsiTheme="majorHAnsi" w:cstheme="majorHAnsi"/>
          <w:lang w:val="en-US"/>
        </w:rPr>
        <w:t xml:space="preserve"> to define the course more clearly as a foundational study of </w:t>
      </w:r>
      <w:r w:rsidR="003A2B5F" w:rsidRPr="002A091B">
        <w:rPr>
          <w:rFonts w:asciiTheme="majorHAnsi" w:eastAsia="Times New Roman" w:hAnsiTheme="majorHAnsi" w:cstheme="majorHAnsi"/>
          <w:lang w:val="en-US"/>
        </w:rPr>
        <w:t>r</w:t>
      </w:r>
      <w:r w:rsidR="002D0C57" w:rsidRPr="002A091B">
        <w:rPr>
          <w:rFonts w:asciiTheme="majorHAnsi" w:eastAsia="Times New Roman" w:hAnsiTheme="majorHAnsi" w:cstheme="majorHAnsi"/>
          <w:lang w:val="en-US"/>
        </w:rPr>
        <w:t xml:space="preserve">ace, </w:t>
      </w:r>
      <w:proofErr w:type="gramStart"/>
      <w:r w:rsidR="001C59EB" w:rsidRPr="002A091B">
        <w:rPr>
          <w:rFonts w:asciiTheme="majorHAnsi" w:eastAsia="Times New Roman" w:hAnsiTheme="majorHAnsi" w:cstheme="majorHAnsi"/>
          <w:lang w:val="en-US"/>
        </w:rPr>
        <w:t>ethnicity</w:t>
      </w:r>
      <w:proofErr w:type="gramEnd"/>
      <w:r w:rsidR="002D0C57" w:rsidRPr="002A091B">
        <w:rPr>
          <w:rFonts w:asciiTheme="majorHAnsi" w:eastAsia="Times New Roman" w:hAnsiTheme="majorHAnsi" w:cstheme="majorHAnsi"/>
          <w:lang w:val="en-US"/>
        </w:rPr>
        <w:t xml:space="preserve"> and </w:t>
      </w:r>
      <w:r w:rsidR="003A2B5F" w:rsidRPr="002A091B">
        <w:rPr>
          <w:rFonts w:asciiTheme="majorHAnsi" w:eastAsia="Times New Roman" w:hAnsiTheme="majorHAnsi" w:cstheme="majorHAnsi"/>
          <w:lang w:val="en-US"/>
        </w:rPr>
        <w:t>g</w:t>
      </w:r>
      <w:r w:rsidR="002D0C57" w:rsidRPr="002A091B">
        <w:rPr>
          <w:rFonts w:asciiTheme="majorHAnsi" w:eastAsia="Times New Roman" w:hAnsiTheme="majorHAnsi" w:cstheme="majorHAnsi"/>
          <w:lang w:val="en-US"/>
        </w:rPr>
        <w:t xml:space="preserve">ender </w:t>
      </w:r>
      <w:r w:rsidR="003A2B5F" w:rsidRPr="002A091B">
        <w:rPr>
          <w:rFonts w:asciiTheme="majorHAnsi" w:eastAsia="Times New Roman" w:hAnsiTheme="majorHAnsi" w:cstheme="majorHAnsi"/>
          <w:lang w:val="en-US"/>
        </w:rPr>
        <w:t>d</w:t>
      </w:r>
      <w:r w:rsidR="002D0C57" w:rsidRPr="002A091B">
        <w:rPr>
          <w:rFonts w:asciiTheme="majorHAnsi" w:eastAsia="Times New Roman" w:hAnsiTheme="majorHAnsi" w:cstheme="majorHAnsi"/>
          <w:lang w:val="en-US"/>
        </w:rPr>
        <w:t>iversity</w:t>
      </w:r>
      <w:r w:rsidR="00BE678D">
        <w:rPr>
          <w:rFonts w:asciiTheme="majorHAnsi" w:eastAsia="Times New Roman" w:hAnsiTheme="majorHAnsi" w:cstheme="majorHAnsi"/>
          <w:lang w:val="en-US"/>
        </w:rPr>
        <w:t xml:space="preserve">.  </w:t>
      </w:r>
      <w:r w:rsidR="001C59EB" w:rsidRPr="002A091B">
        <w:rPr>
          <w:rFonts w:asciiTheme="majorHAnsi" w:eastAsia="Times New Roman" w:hAnsiTheme="majorHAnsi" w:cstheme="majorHAnsi"/>
          <w:lang w:val="en-US"/>
        </w:rPr>
        <w:t>The</w:t>
      </w:r>
      <w:r>
        <w:rPr>
          <w:rFonts w:asciiTheme="majorHAnsi" w:eastAsia="Times New Roman" w:hAnsiTheme="majorHAnsi" w:cstheme="majorHAnsi"/>
          <w:lang w:val="en-US"/>
        </w:rPr>
        <w:t xml:space="preserve"> Panel </w:t>
      </w:r>
      <w:r w:rsidR="001C59EB" w:rsidRPr="002A091B">
        <w:rPr>
          <w:rFonts w:asciiTheme="majorHAnsi" w:eastAsia="Times New Roman" w:hAnsiTheme="majorHAnsi" w:cstheme="majorHAnsi"/>
          <w:lang w:val="en-US"/>
        </w:rPr>
        <w:t>note</w:t>
      </w:r>
      <w:r>
        <w:rPr>
          <w:rFonts w:asciiTheme="majorHAnsi" w:eastAsia="Times New Roman" w:hAnsiTheme="majorHAnsi" w:cstheme="majorHAnsi"/>
          <w:lang w:val="en-US"/>
        </w:rPr>
        <w:t>s</w:t>
      </w:r>
      <w:r w:rsidR="001C59EB" w:rsidRPr="002A091B">
        <w:rPr>
          <w:rFonts w:asciiTheme="majorHAnsi" w:eastAsia="Times New Roman" w:hAnsiTheme="majorHAnsi" w:cstheme="majorHAnsi"/>
          <w:lang w:val="en-US"/>
        </w:rPr>
        <w:t xml:space="preserve"> that </w:t>
      </w:r>
      <w:r w:rsidR="00046B52" w:rsidRPr="002A091B">
        <w:rPr>
          <w:rFonts w:asciiTheme="majorHAnsi" w:eastAsia="Times New Roman" w:hAnsiTheme="majorHAnsi" w:cstheme="majorHAnsi"/>
          <w:lang w:val="en-US"/>
        </w:rPr>
        <w:t xml:space="preserve">the Course Description does not mention race, ethnicity, </w:t>
      </w:r>
      <w:r w:rsidR="002A091B">
        <w:rPr>
          <w:rFonts w:asciiTheme="majorHAnsi" w:eastAsia="Times New Roman" w:hAnsiTheme="majorHAnsi" w:cstheme="majorHAnsi"/>
          <w:lang w:val="en-US"/>
        </w:rPr>
        <w:t xml:space="preserve">gender or intersectionality, </w:t>
      </w:r>
      <w:r w:rsidR="00046B52" w:rsidRPr="002A091B">
        <w:rPr>
          <w:rFonts w:asciiTheme="majorHAnsi" w:eastAsia="Times New Roman" w:hAnsiTheme="majorHAnsi" w:cstheme="majorHAnsi"/>
          <w:lang w:val="en-US"/>
        </w:rPr>
        <w:t>and t</w:t>
      </w:r>
      <w:r w:rsidR="006C74D3">
        <w:rPr>
          <w:rFonts w:asciiTheme="majorHAnsi" w:eastAsia="Times New Roman" w:hAnsiTheme="majorHAnsi" w:cstheme="majorHAnsi"/>
          <w:lang w:val="en-US"/>
        </w:rPr>
        <w:t>he</w:t>
      </w:r>
      <w:r w:rsidR="00BE678D">
        <w:rPr>
          <w:rFonts w:asciiTheme="majorHAnsi" w:eastAsia="Times New Roman" w:hAnsiTheme="majorHAnsi" w:cstheme="majorHAnsi"/>
          <w:lang w:val="en-US"/>
        </w:rPr>
        <w:t xml:space="preserve"> Course Learning Outcomes</w:t>
      </w:r>
      <w:r w:rsidR="002A091B">
        <w:rPr>
          <w:rFonts w:asciiTheme="majorHAnsi" w:eastAsia="Times New Roman" w:hAnsiTheme="majorHAnsi" w:cstheme="majorHAnsi"/>
          <w:lang w:val="en-US"/>
        </w:rPr>
        <w:t xml:space="preserve"> only </w:t>
      </w:r>
      <w:r w:rsidR="00BE678D">
        <w:rPr>
          <w:rFonts w:asciiTheme="majorHAnsi" w:eastAsia="Times New Roman" w:hAnsiTheme="majorHAnsi" w:cstheme="majorHAnsi"/>
          <w:lang w:val="en-US"/>
        </w:rPr>
        <w:t>briefly mention</w:t>
      </w:r>
      <w:r w:rsidR="00046B52" w:rsidRPr="002A091B">
        <w:rPr>
          <w:rFonts w:asciiTheme="majorHAnsi" w:eastAsia="Times New Roman" w:hAnsiTheme="majorHAnsi" w:cstheme="majorHAnsi"/>
          <w:lang w:val="en-US"/>
        </w:rPr>
        <w:t xml:space="preserve"> </w:t>
      </w:r>
      <w:r w:rsidR="002A091B">
        <w:rPr>
          <w:rFonts w:asciiTheme="majorHAnsi" w:eastAsia="Times New Roman" w:hAnsiTheme="majorHAnsi" w:cstheme="majorHAnsi"/>
          <w:lang w:val="en-US"/>
        </w:rPr>
        <w:t>these central concepts</w:t>
      </w:r>
      <w:r w:rsidR="00BE678D">
        <w:rPr>
          <w:rFonts w:asciiTheme="majorHAnsi" w:eastAsia="Times New Roman" w:hAnsiTheme="majorHAnsi" w:cstheme="majorHAnsi"/>
          <w:lang w:val="en-US"/>
        </w:rPr>
        <w:t>.</w:t>
      </w:r>
    </w:p>
    <w:p w14:paraId="5B6CD94F" w14:textId="245DDBCA" w:rsidR="008C4466" w:rsidRPr="002A091B" w:rsidRDefault="008C4466" w:rsidP="00373F20">
      <w:pPr>
        <w:numPr>
          <w:ilvl w:val="2"/>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Demonstrating (via the Course Calendar, </w:t>
      </w:r>
      <w:r w:rsidR="002F39F0">
        <w:rPr>
          <w:rFonts w:asciiTheme="majorHAnsi" w:eastAsia="Times New Roman" w:hAnsiTheme="majorHAnsi" w:cstheme="majorHAnsi"/>
          <w:lang w:val="en-US"/>
        </w:rPr>
        <w:t xml:space="preserve">the explanatory paragraph following the GEN Goals and ELOs, or other means) </w:t>
      </w:r>
      <w:r w:rsidR="00BE678D">
        <w:rPr>
          <w:rFonts w:asciiTheme="majorHAnsi" w:eastAsia="Times New Roman" w:hAnsiTheme="majorHAnsi" w:cstheme="majorHAnsi"/>
          <w:lang w:val="en-US"/>
        </w:rPr>
        <w:t>how the instructor will</w:t>
      </w:r>
      <w:r w:rsidR="00851B84">
        <w:rPr>
          <w:rFonts w:asciiTheme="majorHAnsi" w:eastAsia="Times New Roman" w:hAnsiTheme="majorHAnsi" w:cstheme="majorHAnsi"/>
          <w:lang w:val="en-US"/>
        </w:rPr>
        <w:t xml:space="preserve"> focus discussions and class sessions on exploring the icons’ relationships to issues of race, ethnicity, gender, and intersectionality.</w:t>
      </w:r>
    </w:p>
    <w:p w14:paraId="5B70860A" w14:textId="26478B38" w:rsidR="00127551" w:rsidRDefault="00127551"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w:t>
      </w:r>
      <w:r w:rsidR="00B85CE4">
        <w:rPr>
          <w:rFonts w:asciiTheme="majorHAnsi" w:eastAsia="Times New Roman" w:hAnsiTheme="majorHAnsi" w:cstheme="majorHAnsi"/>
          <w:lang w:val="en-US"/>
        </w:rPr>
        <w:t>requests</w:t>
      </w:r>
      <w:r>
        <w:rPr>
          <w:rFonts w:asciiTheme="majorHAnsi" w:eastAsia="Times New Roman" w:hAnsiTheme="majorHAnsi" w:cstheme="majorHAnsi"/>
          <w:lang w:val="en-US"/>
        </w:rPr>
        <w:t xml:space="preserve"> that the department provide further information about the “Small Assignments” and “Final Essay” per the ASCC requirement for “information about the length and format of all papers, homework, laboratory assignments, and examinations” to be included in the syllabus.  (</w:t>
      </w:r>
      <w:hyperlink r:id="rId7" w:history="1">
        <w:r w:rsidRPr="001701C5">
          <w:rPr>
            <w:rStyle w:val="Hyperlink"/>
            <w:rFonts w:asciiTheme="majorHAnsi" w:eastAsia="Times New Roman" w:hAnsiTheme="majorHAnsi" w:cstheme="majorHAnsi"/>
            <w:lang w:val="en-US"/>
          </w:rPr>
          <w:t>https://asccas.osu.edu/curriculum/syllabus-elements</w:t>
        </w:r>
      </w:hyperlink>
      <w:r>
        <w:rPr>
          <w:rFonts w:asciiTheme="majorHAnsi" w:eastAsia="Times New Roman" w:hAnsiTheme="majorHAnsi" w:cstheme="majorHAnsi"/>
          <w:lang w:val="en-US"/>
        </w:rPr>
        <w:t xml:space="preserve">).  They note that </w:t>
      </w:r>
      <w:r w:rsidR="00A4461D">
        <w:rPr>
          <w:rFonts w:asciiTheme="majorHAnsi" w:eastAsia="Times New Roman" w:hAnsiTheme="majorHAnsi" w:cstheme="majorHAnsi"/>
          <w:lang w:val="en-US"/>
        </w:rPr>
        <w:t>more information about the structure and topic of these assignments may help them to better understand how foundational REGD concepts and topics will be central to the course</w:t>
      </w:r>
      <w:r w:rsidR="006C74D3">
        <w:rPr>
          <w:rFonts w:asciiTheme="majorHAnsi" w:eastAsia="Times New Roman" w:hAnsiTheme="majorHAnsi" w:cstheme="majorHAnsi"/>
          <w:lang w:val="en-US"/>
        </w:rPr>
        <w:t xml:space="preserve"> (as addressed in item “a” above)</w:t>
      </w:r>
      <w:r w:rsidR="00A4461D">
        <w:rPr>
          <w:rFonts w:asciiTheme="majorHAnsi" w:eastAsia="Times New Roman" w:hAnsiTheme="majorHAnsi" w:cstheme="majorHAnsi"/>
          <w:lang w:val="en-US"/>
        </w:rPr>
        <w:t>.</w:t>
      </w:r>
    </w:p>
    <w:p w14:paraId="768F8EF1" w14:textId="0AF47C61" w:rsidR="00B85CE4" w:rsidRPr="00B85CE4" w:rsidRDefault="00B85CE4" w:rsidP="00B85CE4">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asks that the department reach out to the Chair of the REGD Panel, Richard Fletcher.161, for further clarification on the above comments.</w:t>
      </w:r>
    </w:p>
    <w:p w14:paraId="42952691" w14:textId="47CD3977" w:rsidR="00A35987" w:rsidRDefault="00A35987"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Panels requests that the </w:t>
      </w:r>
      <w:r w:rsidR="00127551">
        <w:rPr>
          <w:rFonts w:asciiTheme="majorHAnsi" w:eastAsia="Times New Roman" w:hAnsiTheme="majorHAnsi" w:cstheme="majorHAnsi"/>
          <w:lang w:val="en-US"/>
        </w:rPr>
        <w:t>d</w:t>
      </w:r>
      <w:r>
        <w:rPr>
          <w:rFonts w:asciiTheme="majorHAnsi" w:eastAsia="Times New Roman" w:hAnsiTheme="majorHAnsi" w:cstheme="majorHAnsi"/>
          <w:lang w:val="en-US"/>
        </w:rPr>
        <w:t xml:space="preserve">epartment include all GE Goals and ELO’s for the GE Foundation: Race, Ethnicity and Gender Diversity on the syllabus.  A complete list of Goals and ELOs can be found on the Arts and Sciences Curriculum and Assessment Services website here: </w:t>
      </w:r>
      <w:hyperlink r:id="rId8" w:history="1">
        <w:r w:rsidRPr="001701C5">
          <w:rPr>
            <w:rStyle w:val="Hyperlink"/>
            <w:rFonts w:asciiTheme="majorHAnsi" w:eastAsia="Times New Roman" w:hAnsiTheme="majorHAnsi" w:cstheme="majorHAnsi"/>
            <w:lang w:val="en-US"/>
          </w:rPr>
          <w:t>https://asccas.osu.edu/new-general-education-gen-goals-and-elos</w:t>
        </w:r>
      </w:hyperlink>
      <w:r>
        <w:rPr>
          <w:rFonts w:asciiTheme="majorHAnsi" w:eastAsia="Times New Roman" w:hAnsiTheme="majorHAnsi" w:cstheme="majorHAnsi"/>
          <w:lang w:val="en-US"/>
        </w:rPr>
        <w:t xml:space="preserve">. </w:t>
      </w:r>
    </w:p>
    <w:p w14:paraId="7D3A4646" w14:textId="4578B3C3" w:rsidR="000C5068" w:rsidRDefault="000C5068" w:rsidP="00373F20">
      <w:pPr>
        <w:numPr>
          <w:ilvl w:val="1"/>
          <w:numId w:val="33"/>
        </w:numPr>
        <w:spacing w:line="240" w:lineRule="auto"/>
        <w:rPr>
          <w:rFonts w:asciiTheme="majorHAnsi" w:eastAsia="Times New Roman" w:hAnsiTheme="majorHAnsi" w:cstheme="majorHAnsi"/>
          <w:lang w:val="en-US"/>
        </w:rPr>
      </w:pPr>
      <w:r w:rsidRPr="00BE3C62">
        <w:rPr>
          <w:rFonts w:asciiTheme="majorHAnsi" w:eastAsia="Times New Roman" w:hAnsiTheme="majorHAnsi" w:cstheme="majorHAnsi"/>
          <w:lang w:val="en-US"/>
        </w:rPr>
        <w:t xml:space="preserve">The Panel </w:t>
      </w:r>
      <w:r w:rsidR="00A35987">
        <w:rPr>
          <w:rFonts w:asciiTheme="majorHAnsi" w:eastAsia="Times New Roman" w:hAnsiTheme="majorHAnsi" w:cstheme="majorHAnsi"/>
          <w:lang w:val="en-US"/>
        </w:rPr>
        <w:t>asks</w:t>
      </w:r>
      <w:r w:rsidRPr="00BE3C62">
        <w:rPr>
          <w:rFonts w:asciiTheme="majorHAnsi" w:eastAsia="Times New Roman" w:hAnsiTheme="majorHAnsi" w:cstheme="majorHAnsi"/>
          <w:lang w:val="en-US"/>
        </w:rPr>
        <w:t xml:space="preserve"> that the department remove the reference to “OSU Standard Grade Guidelines” as the university does not have standard guidelines or a standard grading scale.</w:t>
      </w:r>
      <w:r>
        <w:rPr>
          <w:rFonts w:asciiTheme="majorHAnsi" w:eastAsia="Times New Roman" w:hAnsiTheme="majorHAnsi" w:cstheme="majorHAnsi"/>
          <w:lang w:val="en-US"/>
        </w:rPr>
        <w:t xml:space="preserve"> (Syllabus pg. </w:t>
      </w:r>
      <w:r w:rsidR="00A35987">
        <w:rPr>
          <w:rFonts w:asciiTheme="majorHAnsi" w:eastAsia="Times New Roman" w:hAnsiTheme="majorHAnsi" w:cstheme="majorHAnsi"/>
          <w:lang w:val="en-US"/>
        </w:rPr>
        <w:t>5</w:t>
      </w:r>
      <w:r>
        <w:rPr>
          <w:rFonts w:asciiTheme="majorHAnsi" w:eastAsia="Times New Roman" w:hAnsiTheme="majorHAnsi" w:cstheme="majorHAnsi"/>
          <w:lang w:val="en-US"/>
        </w:rPr>
        <w:t xml:space="preserve"> just prior to “Course Policies and Resources”)</w:t>
      </w:r>
    </w:p>
    <w:p w14:paraId="2019F1DF" w14:textId="27226FC3" w:rsidR="000C5068" w:rsidRDefault="000C5068"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offers a friendly reminder to the departments that students following the new GEN will not be required to take English 1110 (though it is still an option) and that the course might be available to a wider range of students if the pre-requisite were changed to “</w:t>
      </w:r>
      <w:r w:rsidR="00F85A47" w:rsidRPr="00F85A47">
        <w:rPr>
          <w:rFonts w:asciiTheme="majorHAnsi" w:eastAsia="Times New Roman" w:hAnsiTheme="majorHAnsi" w:cstheme="majorHAnsi"/>
          <w:lang w:val="en-US"/>
        </w:rPr>
        <w:t>Completion of GE Foundation Writing and Information Literacy course</w:t>
      </w:r>
      <w:r w:rsidR="00F85A47">
        <w:rPr>
          <w:rFonts w:asciiTheme="majorHAnsi" w:eastAsia="Times New Roman" w:hAnsiTheme="majorHAnsi" w:cstheme="majorHAnsi"/>
          <w:lang w:val="en-US"/>
        </w:rPr>
        <w:t>.”</w:t>
      </w:r>
    </w:p>
    <w:p w14:paraId="5851A36A" w14:textId="4C7ADA6A" w:rsidR="00701699" w:rsidRPr="001C1350" w:rsidRDefault="00701699" w:rsidP="00373F20">
      <w:pPr>
        <w:numPr>
          <w:ilvl w:val="1"/>
          <w:numId w:val="33"/>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No Vote</w:t>
      </w:r>
    </w:p>
    <w:p w14:paraId="1989FE1B" w14:textId="6343F4D6" w:rsidR="00CA014B" w:rsidRPr="0029383D" w:rsidRDefault="00CA014B" w:rsidP="0029383D">
      <w:pPr>
        <w:spacing w:line="240" w:lineRule="auto"/>
        <w:rPr>
          <w:rFonts w:asciiTheme="majorHAnsi" w:eastAsia="Times New Roman" w:hAnsiTheme="majorHAnsi" w:cstheme="majorHAnsi"/>
          <w:lang w:val="en-US"/>
        </w:rPr>
      </w:pPr>
    </w:p>
    <w:sectPr w:rsidR="00CA014B" w:rsidRPr="002938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0"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E741F"/>
    <w:multiLevelType w:val="hybridMultilevel"/>
    <w:tmpl w:val="163EA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5"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B007C7"/>
    <w:multiLevelType w:val="hybridMultilevel"/>
    <w:tmpl w:val="31225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0"/>
  </w:num>
  <w:num w:numId="2" w16cid:durableId="1283881910">
    <w:abstractNumId w:val="20"/>
  </w:num>
  <w:num w:numId="3" w16cid:durableId="1963799528">
    <w:abstractNumId w:val="7"/>
  </w:num>
  <w:num w:numId="4" w16cid:durableId="1638993097">
    <w:abstractNumId w:val="30"/>
  </w:num>
  <w:num w:numId="5" w16cid:durableId="123625005">
    <w:abstractNumId w:val="17"/>
  </w:num>
  <w:num w:numId="6" w16cid:durableId="2053457641">
    <w:abstractNumId w:val="31"/>
  </w:num>
  <w:num w:numId="7" w16cid:durableId="863445494">
    <w:abstractNumId w:val="21"/>
  </w:num>
  <w:num w:numId="8" w16cid:durableId="645159189">
    <w:abstractNumId w:val="23"/>
  </w:num>
  <w:num w:numId="9" w16cid:durableId="304088390">
    <w:abstractNumId w:val="14"/>
  </w:num>
  <w:num w:numId="10" w16cid:durableId="970398860">
    <w:abstractNumId w:val="18"/>
  </w:num>
  <w:num w:numId="11" w16cid:durableId="13577314">
    <w:abstractNumId w:val="33"/>
  </w:num>
  <w:num w:numId="12" w16cid:durableId="830605717">
    <w:abstractNumId w:val="32"/>
  </w:num>
  <w:num w:numId="13" w16cid:durableId="1482961076">
    <w:abstractNumId w:val="13"/>
  </w:num>
  <w:num w:numId="14" w16cid:durableId="1016811623">
    <w:abstractNumId w:val="4"/>
  </w:num>
  <w:num w:numId="15" w16cid:durableId="563686567">
    <w:abstractNumId w:val="25"/>
  </w:num>
  <w:num w:numId="16" w16cid:durableId="54083843">
    <w:abstractNumId w:val="9"/>
  </w:num>
  <w:num w:numId="17" w16cid:durableId="1903443988">
    <w:abstractNumId w:val="1"/>
  </w:num>
  <w:num w:numId="18" w16cid:durableId="462698049">
    <w:abstractNumId w:val="28"/>
  </w:num>
  <w:num w:numId="19" w16cid:durableId="994918440">
    <w:abstractNumId w:val="29"/>
  </w:num>
  <w:num w:numId="20" w16cid:durableId="607081229">
    <w:abstractNumId w:val="0"/>
  </w:num>
  <w:num w:numId="21" w16cid:durableId="1968466424">
    <w:abstractNumId w:val="12"/>
  </w:num>
  <w:num w:numId="22" w16cid:durableId="2042900409">
    <w:abstractNumId w:val="6"/>
  </w:num>
  <w:num w:numId="23" w16cid:durableId="1747337830">
    <w:abstractNumId w:val="2"/>
  </w:num>
  <w:num w:numId="24" w16cid:durableId="1134522203">
    <w:abstractNumId w:val="11"/>
  </w:num>
  <w:num w:numId="25" w16cid:durableId="774403962">
    <w:abstractNumId w:val="15"/>
  </w:num>
  <w:num w:numId="26" w16cid:durableId="2014139810">
    <w:abstractNumId w:val="24"/>
  </w:num>
  <w:num w:numId="27" w16cid:durableId="1670401310">
    <w:abstractNumId w:val="16"/>
  </w:num>
  <w:num w:numId="28" w16cid:durableId="1511064603">
    <w:abstractNumId w:val="3"/>
  </w:num>
  <w:num w:numId="29" w16cid:durableId="212424680">
    <w:abstractNumId w:val="8"/>
  </w:num>
  <w:num w:numId="30" w16cid:durableId="2084601731">
    <w:abstractNumId w:val="5"/>
  </w:num>
  <w:num w:numId="31" w16cid:durableId="2094159471">
    <w:abstractNumId w:val="19"/>
  </w:num>
  <w:num w:numId="32" w16cid:durableId="44717986">
    <w:abstractNumId w:val="27"/>
  </w:num>
  <w:num w:numId="33" w16cid:durableId="234435286">
    <w:abstractNumId w:val="26"/>
  </w:num>
  <w:num w:numId="34" w16cid:durableId="11598802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28BC"/>
    <w:rsid w:val="00006FC9"/>
    <w:rsid w:val="00015BA6"/>
    <w:rsid w:val="00017A9D"/>
    <w:rsid w:val="000245AB"/>
    <w:rsid w:val="00040B37"/>
    <w:rsid w:val="00046704"/>
    <w:rsid w:val="00046B52"/>
    <w:rsid w:val="00052768"/>
    <w:rsid w:val="000530A1"/>
    <w:rsid w:val="00053951"/>
    <w:rsid w:val="000541C4"/>
    <w:rsid w:val="000618EE"/>
    <w:rsid w:val="0006565A"/>
    <w:rsid w:val="000756F9"/>
    <w:rsid w:val="00076C0C"/>
    <w:rsid w:val="00091E5F"/>
    <w:rsid w:val="00096E6C"/>
    <w:rsid w:val="00097FEB"/>
    <w:rsid w:val="000A0884"/>
    <w:rsid w:val="000A143A"/>
    <w:rsid w:val="000B145A"/>
    <w:rsid w:val="000B6A14"/>
    <w:rsid w:val="000C5068"/>
    <w:rsid w:val="000D1421"/>
    <w:rsid w:val="000D534F"/>
    <w:rsid w:val="000E1392"/>
    <w:rsid w:val="000E1D1F"/>
    <w:rsid w:val="000E32E8"/>
    <w:rsid w:val="000F2886"/>
    <w:rsid w:val="00100007"/>
    <w:rsid w:val="00104395"/>
    <w:rsid w:val="00112CD4"/>
    <w:rsid w:val="00113F55"/>
    <w:rsid w:val="0011528C"/>
    <w:rsid w:val="001162E3"/>
    <w:rsid w:val="00125801"/>
    <w:rsid w:val="00127333"/>
    <w:rsid w:val="00127551"/>
    <w:rsid w:val="00130744"/>
    <w:rsid w:val="0014640F"/>
    <w:rsid w:val="00150A54"/>
    <w:rsid w:val="00172A72"/>
    <w:rsid w:val="00176B12"/>
    <w:rsid w:val="00180BE6"/>
    <w:rsid w:val="001823A3"/>
    <w:rsid w:val="00184156"/>
    <w:rsid w:val="00193AF0"/>
    <w:rsid w:val="00195203"/>
    <w:rsid w:val="001B60A5"/>
    <w:rsid w:val="001C1350"/>
    <w:rsid w:val="001C59EB"/>
    <w:rsid w:val="001D3247"/>
    <w:rsid w:val="001D796C"/>
    <w:rsid w:val="001E1A0C"/>
    <w:rsid w:val="001E63AD"/>
    <w:rsid w:val="001F08F4"/>
    <w:rsid w:val="001F4F08"/>
    <w:rsid w:val="001F6BE8"/>
    <w:rsid w:val="001F719A"/>
    <w:rsid w:val="00201171"/>
    <w:rsid w:val="00201A42"/>
    <w:rsid w:val="002215AF"/>
    <w:rsid w:val="00225131"/>
    <w:rsid w:val="00226C5B"/>
    <w:rsid w:val="002419FB"/>
    <w:rsid w:val="00256181"/>
    <w:rsid w:val="002657CF"/>
    <w:rsid w:val="00272270"/>
    <w:rsid w:val="00272F0D"/>
    <w:rsid w:val="002833D3"/>
    <w:rsid w:val="00283A08"/>
    <w:rsid w:val="00283D0B"/>
    <w:rsid w:val="00285A99"/>
    <w:rsid w:val="0029103A"/>
    <w:rsid w:val="0029383D"/>
    <w:rsid w:val="002953A3"/>
    <w:rsid w:val="002A091B"/>
    <w:rsid w:val="002A137A"/>
    <w:rsid w:val="002A547A"/>
    <w:rsid w:val="002A6C66"/>
    <w:rsid w:val="002B23AE"/>
    <w:rsid w:val="002C0040"/>
    <w:rsid w:val="002C0046"/>
    <w:rsid w:val="002C1361"/>
    <w:rsid w:val="002D0C57"/>
    <w:rsid w:val="002D35EB"/>
    <w:rsid w:val="002D4806"/>
    <w:rsid w:val="002D4812"/>
    <w:rsid w:val="002F1DDE"/>
    <w:rsid w:val="002F39F0"/>
    <w:rsid w:val="002F7165"/>
    <w:rsid w:val="00301C92"/>
    <w:rsid w:val="00335F0E"/>
    <w:rsid w:val="0034257D"/>
    <w:rsid w:val="003454C8"/>
    <w:rsid w:val="00350031"/>
    <w:rsid w:val="003541A9"/>
    <w:rsid w:val="003559DE"/>
    <w:rsid w:val="00356EB3"/>
    <w:rsid w:val="00357E17"/>
    <w:rsid w:val="00373BB2"/>
    <w:rsid w:val="00373F20"/>
    <w:rsid w:val="00380EF1"/>
    <w:rsid w:val="00396B15"/>
    <w:rsid w:val="003A2B5F"/>
    <w:rsid w:val="003C1506"/>
    <w:rsid w:val="003D393F"/>
    <w:rsid w:val="003D63F7"/>
    <w:rsid w:val="003F73CA"/>
    <w:rsid w:val="004048C2"/>
    <w:rsid w:val="00407962"/>
    <w:rsid w:val="00410BC2"/>
    <w:rsid w:val="004141B5"/>
    <w:rsid w:val="00432D1B"/>
    <w:rsid w:val="0043509F"/>
    <w:rsid w:val="00437942"/>
    <w:rsid w:val="0044143D"/>
    <w:rsid w:val="00444CFD"/>
    <w:rsid w:val="0044657D"/>
    <w:rsid w:val="00447EFB"/>
    <w:rsid w:val="00451E1C"/>
    <w:rsid w:val="00452636"/>
    <w:rsid w:val="00460CB1"/>
    <w:rsid w:val="004643D0"/>
    <w:rsid w:val="00466D00"/>
    <w:rsid w:val="00471E51"/>
    <w:rsid w:val="004746DA"/>
    <w:rsid w:val="00476453"/>
    <w:rsid w:val="004802EE"/>
    <w:rsid w:val="00481BB5"/>
    <w:rsid w:val="00483E9B"/>
    <w:rsid w:val="00485056"/>
    <w:rsid w:val="00490C21"/>
    <w:rsid w:val="00494DB9"/>
    <w:rsid w:val="004972FB"/>
    <w:rsid w:val="004A0C18"/>
    <w:rsid w:val="004A7324"/>
    <w:rsid w:val="004B0B52"/>
    <w:rsid w:val="004C6ACD"/>
    <w:rsid w:val="004D024F"/>
    <w:rsid w:val="004D0568"/>
    <w:rsid w:val="004D3879"/>
    <w:rsid w:val="004D4B9F"/>
    <w:rsid w:val="004E0026"/>
    <w:rsid w:val="004F040E"/>
    <w:rsid w:val="004F6EDE"/>
    <w:rsid w:val="004F7184"/>
    <w:rsid w:val="00514B3A"/>
    <w:rsid w:val="0051599B"/>
    <w:rsid w:val="00516BFD"/>
    <w:rsid w:val="00524B8B"/>
    <w:rsid w:val="00530B10"/>
    <w:rsid w:val="005375A7"/>
    <w:rsid w:val="005513C3"/>
    <w:rsid w:val="00553202"/>
    <w:rsid w:val="00560051"/>
    <w:rsid w:val="0056301E"/>
    <w:rsid w:val="00563ABE"/>
    <w:rsid w:val="005742BA"/>
    <w:rsid w:val="00585DFC"/>
    <w:rsid w:val="005A1513"/>
    <w:rsid w:val="005A2B2F"/>
    <w:rsid w:val="005B2375"/>
    <w:rsid w:val="005B60CC"/>
    <w:rsid w:val="005C4019"/>
    <w:rsid w:val="005C5C94"/>
    <w:rsid w:val="005E4B50"/>
    <w:rsid w:val="006011F5"/>
    <w:rsid w:val="0060600A"/>
    <w:rsid w:val="00610AE7"/>
    <w:rsid w:val="00611335"/>
    <w:rsid w:val="0061154B"/>
    <w:rsid w:val="0061445D"/>
    <w:rsid w:val="0061741D"/>
    <w:rsid w:val="006277A3"/>
    <w:rsid w:val="00656078"/>
    <w:rsid w:val="006579E5"/>
    <w:rsid w:val="00665600"/>
    <w:rsid w:val="0067043F"/>
    <w:rsid w:val="0068230F"/>
    <w:rsid w:val="00682F29"/>
    <w:rsid w:val="0069459B"/>
    <w:rsid w:val="006958B6"/>
    <w:rsid w:val="006A798A"/>
    <w:rsid w:val="006B005E"/>
    <w:rsid w:val="006B32E9"/>
    <w:rsid w:val="006B5482"/>
    <w:rsid w:val="006C39D6"/>
    <w:rsid w:val="006C5756"/>
    <w:rsid w:val="006C74D3"/>
    <w:rsid w:val="006D3D24"/>
    <w:rsid w:val="006D5257"/>
    <w:rsid w:val="006D7B1F"/>
    <w:rsid w:val="006F7033"/>
    <w:rsid w:val="00701699"/>
    <w:rsid w:val="007119A4"/>
    <w:rsid w:val="00717BA5"/>
    <w:rsid w:val="00724A6F"/>
    <w:rsid w:val="00730B6C"/>
    <w:rsid w:val="00733720"/>
    <w:rsid w:val="00735BCD"/>
    <w:rsid w:val="00740A4A"/>
    <w:rsid w:val="0074109F"/>
    <w:rsid w:val="00744E1F"/>
    <w:rsid w:val="007505F8"/>
    <w:rsid w:val="00762426"/>
    <w:rsid w:val="00773D30"/>
    <w:rsid w:val="00776791"/>
    <w:rsid w:val="0078335E"/>
    <w:rsid w:val="007869DF"/>
    <w:rsid w:val="00791DAE"/>
    <w:rsid w:val="00793A7E"/>
    <w:rsid w:val="00794B64"/>
    <w:rsid w:val="007B032F"/>
    <w:rsid w:val="007B11B6"/>
    <w:rsid w:val="007B2366"/>
    <w:rsid w:val="007B2382"/>
    <w:rsid w:val="007D4D83"/>
    <w:rsid w:val="007E5B1B"/>
    <w:rsid w:val="007F0C41"/>
    <w:rsid w:val="007F213D"/>
    <w:rsid w:val="007F26EE"/>
    <w:rsid w:val="007F2836"/>
    <w:rsid w:val="0080062C"/>
    <w:rsid w:val="008176F9"/>
    <w:rsid w:val="00825698"/>
    <w:rsid w:val="00833872"/>
    <w:rsid w:val="00834513"/>
    <w:rsid w:val="008406DE"/>
    <w:rsid w:val="008432ED"/>
    <w:rsid w:val="008443A9"/>
    <w:rsid w:val="00851B84"/>
    <w:rsid w:val="00857510"/>
    <w:rsid w:val="008732E9"/>
    <w:rsid w:val="00875BD0"/>
    <w:rsid w:val="00886983"/>
    <w:rsid w:val="008930A9"/>
    <w:rsid w:val="008A40A4"/>
    <w:rsid w:val="008B5830"/>
    <w:rsid w:val="008C4466"/>
    <w:rsid w:val="008C77B8"/>
    <w:rsid w:val="008D5D25"/>
    <w:rsid w:val="008D7419"/>
    <w:rsid w:val="008F356B"/>
    <w:rsid w:val="00903252"/>
    <w:rsid w:val="00914C55"/>
    <w:rsid w:val="00916F96"/>
    <w:rsid w:val="009177DF"/>
    <w:rsid w:val="00920093"/>
    <w:rsid w:val="009242DF"/>
    <w:rsid w:val="009338DB"/>
    <w:rsid w:val="00942194"/>
    <w:rsid w:val="00943339"/>
    <w:rsid w:val="009437F5"/>
    <w:rsid w:val="009453E2"/>
    <w:rsid w:val="00945946"/>
    <w:rsid w:val="00946592"/>
    <w:rsid w:val="009608F4"/>
    <w:rsid w:val="009677FC"/>
    <w:rsid w:val="00983802"/>
    <w:rsid w:val="009878BB"/>
    <w:rsid w:val="00997A7B"/>
    <w:rsid w:val="009A0387"/>
    <w:rsid w:val="009A4DA8"/>
    <w:rsid w:val="009A7928"/>
    <w:rsid w:val="009C1AEE"/>
    <w:rsid w:val="009C30C0"/>
    <w:rsid w:val="009C45D0"/>
    <w:rsid w:val="009D337C"/>
    <w:rsid w:val="009D3DDA"/>
    <w:rsid w:val="009E105F"/>
    <w:rsid w:val="009F384C"/>
    <w:rsid w:val="00A03B8B"/>
    <w:rsid w:val="00A03BF2"/>
    <w:rsid w:val="00A077D9"/>
    <w:rsid w:val="00A10EA2"/>
    <w:rsid w:val="00A122DF"/>
    <w:rsid w:val="00A159C2"/>
    <w:rsid w:val="00A17081"/>
    <w:rsid w:val="00A20C0B"/>
    <w:rsid w:val="00A20CFE"/>
    <w:rsid w:val="00A27BD6"/>
    <w:rsid w:val="00A35731"/>
    <w:rsid w:val="00A35987"/>
    <w:rsid w:val="00A42CFF"/>
    <w:rsid w:val="00A43CEB"/>
    <w:rsid w:val="00A4461D"/>
    <w:rsid w:val="00A51270"/>
    <w:rsid w:val="00A579B8"/>
    <w:rsid w:val="00A6018A"/>
    <w:rsid w:val="00A632AD"/>
    <w:rsid w:val="00A67324"/>
    <w:rsid w:val="00A962E7"/>
    <w:rsid w:val="00AC0554"/>
    <w:rsid w:val="00AC7B1F"/>
    <w:rsid w:val="00AD7DA7"/>
    <w:rsid w:val="00AF11D4"/>
    <w:rsid w:val="00AF4468"/>
    <w:rsid w:val="00B0655F"/>
    <w:rsid w:val="00B13DE6"/>
    <w:rsid w:val="00B23403"/>
    <w:rsid w:val="00B249A3"/>
    <w:rsid w:val="00B37DE6"/>
    <w:rsid w:val="00B47205"/>
    <w:rsid w:val="00B52CB1"/>
    <w:rsid w:val="00B57BBD"/>
    <w:rsid w:val="00B61E80"/>
    <w:rsid w:val="00B6377C"/>
    <w:rsid w:val="00B63EED"/>
    <w:rsid w:val="00B64562"/>
    <w:rsid w:val="00B711B8"/>
    <w:rsid w:val="00B73BA6"/>
    <w:rsid w:val="00B761DA"/>
    <w:rsid w:val="00B85BEC"/>
    <w:rsid w:val="00B85CE4"/>
    <w:rsid w:val="00B86C49"/>
    <w:rsid w:val="00B91B90"/>
    <w:rsid w:val="00B927F7"/>
    <w:rsid w:val="00B937D7"/>
    <w:rsid w:val="00BA269E"/>
    <w:rsid w:val="00BB2215"/>
    <w:rsid w:val="00BB3F43"/>
    <w:rsid w:val="00BB56C4"/>
    <w:rsid w:val="00BC1888"/>
    <w:rsid w:val="00BC47F0"/>
    <w:rsid w:val="00BE3C62"/>
    <w:rsid w:val="00BE678D"/>
    <w:rsid w:val="00BE7556"/>
    <w:rsid w:val="00BF0A05"/>
    <w:rsid w:val="00C01918"/>
    <w:rsid w:val="00C04584"/>
    <w:rsid w:val="00C161A7"/>
    <w:rsid w:val="00C32489"/>
    <w:rsid w:val="00C6748F"/>
    <w:rsid w:val="00C67A29"/>
    <w:rsid w:val="00C7202C"/>
    <w:rsid w:val="00C83277"/>
    <w:rsid w:val="00C95359"/>
    <w:rsid w:val="00C96939"/>
    <w:rsid w:val="00CA014B"/>
    <w:rsid w:val="00CB0B47"/>
    <w:rsid w:val="00CB0FD3"/>
    <w:rsid w:val="00CC1D0A"/>
    <w:rsid w:val="00CC20B4"/>
    <w:rsid w:val="00CC51CC"/>
    <w:rsid w:val="00CD57D9"/>
    <w:rsid w:val="00D05921"/>
    <w:rsid w:val="00D1071B"/>
    <w:rsid w:val="00D1462B"/>
    <w:rsid w:val="00D223EF"/>
    <w:rsid w:val="00D333D1"/>
    <w:rsid w:val="00D54346"/>
    <w:rsid w:val="00D60008"/>
    <w:rsid w:val="00D64DAB"/>
    <w:rsid w:val="00D72A9A"/>
    <w:rsid w:val="00D76399"/>
    <w:rsid w:val="00D84551"/>
    <w:rsid w:val="00D84B58"/>
    <w:rsid w:val="00D87C92"/>
    <w:rsid w:val="00D9023F"/>
    <w:rsid w:val="00D97396"/>
    <w:rsid w:val="00DA359C"/>
    <w:rsid w:val="00DA4C13"/>
    <w:rsid w:val="00DA6B24"/>
    <w:rsid w:val="00DB1C51"/>
    <w:rsid w:val="00DB64A8"/>
    <w:rsid w:val="00DC1C9B"/>
    <w:rsid w:val="00DC6D7A"/>
    <w:rsid w:val="00DD4E5F"/>
    <w:rsid w:val="00DD579C"/>
    <w:rsid w:val="00DE40B9"/>
    <w:rsid w:val="00DF1952"/>
    <w:rsid w:val="00E1145C"/>
    <w:rsid w:val="00E15F5F"/>
    <w:rsid w:val="00E3165D"/>
    <w:rsid w:val="00E32D16"/>
    <w:rsid w:val="00E34BA5"/>
    <w:rsid w:val="00E34D6C"/>
    <w:rsid w:val="00E41B51"/>
    <w:rsid w:val="00E4596B"/>
    <w:rsid w:val="00E53B27"/>
    <w:rsid w:val="00E54F1E"/>
    <w:rsid w:val="00E56145"/>
    <w:rsid w:val="00E656E6"/>
    <w:rsid w:val="00E679BE"/>
    <w:rsid w:val="00E767AB"/>
    <w:rsid w:val="00E91E53"/>
    <w:rsid w:val="00E94884"/>
    <w:rsid w:val="00EA4C2E"/>
    <w:rsid w:val="00EC43D0"/>
    <w:rsid w:val="00EC5A89"/>
    <w:rsid w:val="00EC72B9"/>
    <w:rsid w:val="00ED07F5"/>
    <w:rsid w:val="00ED1951"/>
    <w:rsid w:val="00ED61D7"/>
    <w:rsid w:val="00EE38A3"/>
    <w:rsid w:val="00EE7C7A"/>
    <w:rsid w:val="00EE7D32"/>
    <w:rsid w:val="00EF303A"/>
    <w:rsid w:val="00EF3BD5"/>
    <w:rsid w:val="00EF4FBE"/>
    <w:rsid w:val="00F23263"/>
    <w:rsid w:val="00F33666"/>
    <w:rsid w:val="00F61516"/>
    <w:rsid w:val="00F61D84"/>
    <w:rsid w:val="00F62FDA"/>
    <w:rsid w:val="00F63879"/>
    <w:rsid w:val="00F65BE4"/>
    <w:rsid w:val="00F67388"/>
    <w:rsid w:val="00F72B8D"/>
    <w:rsid w:val="00F730C7"/>
    <w:rsid w:val="00F74DE3"/>
    <w:rsid w:val="00F75241"/>
    <w:rsid w:val="00F85A47"/>
    <w:rsid w:val="00F86A90"/>
    <w:rsid w:val="00FA281D"/>
    <w:rsid w:val="00FA6781"/>
    <w:rsid w:val="00FA730B"/>
    <w:rsid w:val="00FB4EDF"/>
    <w:rsid w:val="00FC0907"/>
    <w:rsid w:val="00FC145A"/>
    <w:rsid w:val="00FC6385"/>
    <w:rsid w:val="00FD25F6"/>
    <w:rsid w:val="00FE4FB3"/>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5A5027BA-734B-4040-B79E-12BFFB3E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E4"/>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574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new-general-education-gen-goals-and-elo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ode.osu.edu/" TargetMode="External"/><Relationship Id="rId5" Type="http://schemas.openxmlformats.org/officeDocument/2006/relationships/hyperlink" Target="https://asccas.osu.edu/new-general-education-gen-goals-and-el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10402</Characters>
  <Application>Microsoft Office Word</Application>
  <DocSecurity>0</DocSecurity>
  <Lines>173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dcterms:created xsi:type="dcterms:W3CDTF">2022-09-19T22:31:00Z</dcterms:created>
  <dcterms:modified xsi:type="dcterms:W3CDTF">2022-09-19T22:31:00Z</dcterms:modified>
</cp:coreProperties>
</file>